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09" w:type="dxa"/>
        <w:tblInd w:w="-28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70" w:type="dxa"/>
          <w:right w:w="70" w:type="dxa"/>
        </w:tblCellMar>
        <w:tblLook w:val="04A0" w:firstRow="1" w:lastRow="0" w:firstColumn="1" w:lastColumn="0" w:noHBand="0" w:noVBand="1"/>
      </w:tblPr>
      <w:tblGrid>
        <w:gridCol w:w="2646"/>
        <w:gridCol w:w="2981"/>
        <w:gridCol w:w="3982"/>
      </w:tblGrid>
      <w:tr w:rsidR="00F914E4" w14:paraId="5133B580" w14:textId="77777777" w:rsidTr="0088494C">
        <w:trPr>
          <w:trHeight w:val="277"/>
          <w:tblHeader/>
        </w:trPr>
        <w:tc>
          <w:tcPr>
            <w:tcW w:w="9609" w:type="dxa"/>
            <w:gridSpan w:val="3"/>
            <w:shd w:val="clear" w:color="auto" w:fill="0C0E67"/>
            <w:hideMark/>
          </w:tcPr>
          <w:p w14:paraId="4B3F29CF" w14:textId="004D4B68" w:rsidR="00F914E4" w:rsidRPr="00E95435" w:rsidRDefault="00320107" w:rsidP="002368F3">
            <w:pPr>
              <w:pStyle w:val="Ttulo"/>
              <w:ind w:left="210"/>
              <w:rPr>
                <w:rFonts w:asciiTheme="minorHAnsi" w:hAnsiTheme="minorHAnsi" w:cstheme="minorBidi"/>
                <w:sz w:val="24"/>
                <w:szCs w:val="24"/>
              </w:rPr>
            </w:pPr>
            <w:r w:rsidRPr="00A32E9B">
              <w:rPr>
                <w:rFonts w:asciiTheme="minorHAnsi" w:hAnsiTheme="minorHAnsi" w:cstheme="minorHAnsi"/>
                <w:noProof/>
                <w:sz w:val="36"/>
                <w:szCs w:val="144"/>
              </w:rPr>
              <w:drawing>
                <wp:anchor distT="0" distB="0" distL="114300" distR="114300" simplePos="0" relativeHeight="251650560" behindDoc="0" locked="0" layoutInCell="1" allowOverlap="1" wp14:anchorId="5606977F" wp14:editId="20231F87">
                  <wp:simplePos x="0" y="0"/>
                  <wp:positionH relativeFrom="column">
                    <wp:posOffset>4434840</wp:posOffset>
                  </wp:positionH>
                  <wp:positionV relativeFrom="paragraph">
                    <wp:posOffset>0</wp:posOffset>
                  </wp:positionV>
                  <wp:extent cx="1590040" cy="642620"/>
                  <wp:effectExtent l="0" t="0" r="0" b="0"/>
                  <wp:wrapSquare wrapText="bothSides"/>
                  <wp:docPr id="1972216782" name="Imagen 2" descr="Logo de Inef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216782" name="Imagen 2" descr="Logo de Inefop"/>
                          <pic:cNvPicPr/>
                        </pic:nvPicPr>
                        <pic:blipFill rotWithShape="1">
                          <a:blip r:embed="rId11" cstate="print">
                            <a:extLst>
                              <a:ext uri="{28A0092B-C50C-407E-A947-70E740481C1C}">
                                <a14:useLocalDpi xmlns:a14="http://schemas.microsoft.com/office/drawing/2010/main" val="0"/>
                              </a:ext>
                            </a:extLst>
                          </a:blip>
                          <a:srcRect t="29026" b="30546"/>
                          <a:stretch>
                            <a:fillRect/>
                          </a:stretch>
                        </pic:blipFill>
                        <pic:spPr bwMode="auto">
                          <a:xfrm>
                            <a:off x="0" y="0"/>
                            <a:ext cx="1590040" cy="642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Start w:id="0" w:name="_Hlk84596230"/>
            <w:r w:rsidR="00A32E9B" w:rsidRPr="00A32E9B">
              <w:rPr>
                <w:rFonts w:asciiTheme="minorHAnsi" w:hAnsiTheme="minorHAnsi" w:cstheme="minorBidi"/>
                <w:sz w:val="32"/>
                <w:szCs w:val="32"/>
              </w:rPr>
              <w:t xml:space="preserve">Perfil de </w:t>
            </w:r>
            <w:r w:rsidR="002A3336">
              <w:rPr>
                <w:rFonts w:asciiTheme="minorHAnsi" w:hAnsiTheme="minorHAnsi" w:cstheme="minorBidi"/>
                <w:sz w:val="32"/>
                <w:szCs w:val="32"/>
              </w:rPr>
              <w:t>curso</w:t>
            </w:r>
          </w:p>
        </w:tc>
      </w:tr>
      <w:tr w:rsidR="00F914E4" w14:paraId="69C11875" w14:textId="77777777" w:rsidTr="00F00FBA">
        <w:trPr>
          <w:trHeight w:val="277"/>
        </w:trPr>
        <w:tc>
          <w:tcPr>
            <w:tcW w:w="5627" w:type="dxa"/>
            <w:gridSpan w:val="2"/>
            <w:shd w:val="clear" w:color="auto" w:fill="F2F2F2" w:themeFill="background1" w:themeFillShade="F2"/>
            <w:vAlign w:val="center"/>
            <w:hideMark/>
          </w:tcPr>
          <w:p w14:paraId="47C6DE65" w14:textId="74974E2B" w:rsidR="00F914E4" w:rsidRPr="008B3FBC" w:rsidRDefault="00F914E4" w:rsidP="5DBD4B29">
            <w:pPr>
              <w:pStyle w:val="PrrafoPerfil"/>
              <w:rPr>
                <w:rFonts w:asciiTheme="minorHAnsi" w:hAnsiTheme="minorHAnsi" w:cstheme="minorHAnsi"/>
                <w:b/>
                <w:bCs/>
                <w:color w:val="000000" w:themeColor="text1"/>
                <w:sz w:val="24"/>
                <w:szCs w:val="24"/>
                <w:shd w:val="clear" w:color="auto" w:fill="4472C4" w:themeFill="accent1"/>
              </w:rPr>
            </w:pPr>
            <w:r w:rsidRPr="008B3FBC">
              <w:rPr>
                <w:rStyle w:val="PrrafoPerfilBoldCar"/>
                <w:rFonts w:asciiTheme="minorHAnsi" w:hAnsiTheme="minorHAnsi" w:cstheme="minorHAnsi"/>
                <w:color w:val="000000" w:themeColor="text1"/>
                <w:sz w:val="24"/>
                <w:szCs w:val="24"/>
              </w:rPr>
              <w:t>Sector:</w:t>
            </w:r>
            <w:r w:rsidRPr="008B3FBC">
              <w:rPr>
                <w:rFonts w:asciiTheme="minorHAnsi" w:hAnsiTheme="minorHAnsi" w:cstheme="minorHAnsi"/>
                <w:color w:val="000000" w:themeColor="text1"/>
                <w:sz w:val="24"/>
                <w:szCs w:val="24"/>
              </w:rPr>
              <w:t xml:space="preserve"> </w:t>
            </w:r>
            <w:r w:rsidR="0063183A">
              <w:rPr>
                <w:rFonts w:asciiTheme="minorHAnsi" w:hAnsiTheme="minorHAnsi" w:cstheme="minorHAnsi"/>
                <w:color w:val="000000" w:themeColor="text1"/>
                <w:sz w:val="24"/>
                <w:szCs w:val="24"/>
              </w:rPr>
              <w:t xml:space="preserve">Rural </w:t>
            </w:r>
          </w:p>
        </w:tc>
        <w:tc>
          <w:tcPr>
            <w:tcW w:w="3982" w:type="dxa"/>
            <w:shd w:val="clear" w:color="auto" w:fill="F2F2F2" w:themeFill="background1" w:themeFillShade="F2"/>
            <w:vAlign w:val="center"/>
            <w:hideMark/>
          </w:tcPr>
          <w:p w14:paraId="334E9BF0" w14:textId="47418F86" w:rsidR="00F914E4" w:rsidRPr="008B3FBC" w:rsidRDefault="00F914E4" w:rsidP="5DBD4B29">
            <w:pPr>
              <w:pStyle w:val="PrrafoPerfilBold"/>
              <w:rPr>
                <w:rFonts w:asciiTheme="minorHAnsi" w:hAnsiTheme="minorHAnsi" w:cstheme="minorHAnsi"/>
                <w:color w:val="000000" w:themeColor="text1"/>
                <w:sz w:val="24"/>
                <w:szCs w:val="24"/>
              </w:rPr>
            </w:pPr>
            <w:r w:rsidRPr="008B3FBC">
              <w:rPr>
                <w:rFonts w:asciiTheme="minorHAnsi" w:hAnsiTheme="minorHAnsi" w:cstheme="minorHAnsi"/>
                <w:color w:val="000000" w:themeColor="text1"/>
                <w:sz w:val="24"/>
                <w:szCs w:val="24"/>
              </w:rPr>
              <w:t>Código</w:t>
            </w:r>
            <w:r w:rsidR="00C9389B">
              <w:rPr>
                <w:rFonts w:asciiTheme="minorHAnsi" w:hAnsiTheme="minorHAnsi" w:cstheme="minorHAnsi"/>
                <w:color w:val="000000" w:themeColor="text1"/>
                <w:sz w:val="24"/>
                <w:szCs w:val="24"/>
              </w:rPr>
              <w:t xml:space="preserve"> CIUO 08</w:t>
            </w:r>
            <w:r w:rsidRPr="008B3FBC">
              <w:rPr>
                <w:rFonts w:asciiTheme="minorHAnsi" w:hAnsiTheme="minorHAnsi" w:cstheme="minorHAnsi"/>
                <w:color w:val="000000" w:themeColor="text1"/>
                <w:sz w:val="24"/>
                <w:szCs w:val="24"/>
              </w:rPr>
              <w:t>:</w:t>
            </w:r>
            <w:r w:rsidR="009A3E7E" w:rsidRPr="008B3FBC">
              <w:rPr>
                <w:rFonts w:asciiTheme="minorHAnsi" w:hAnsiTheme="minorHAnsi" w:cstheme="minorHAnsi"/>
                <w:color w:val="000000" w:themeColor="text1"/>
                <w:sz w:val="24"/>
                <w:szCs w:val="24"/>
              </w:rPr>
              <w:t xml:space="preserve"> </w:t>
            </w:r>
            <w:r w:rsidR="0063183A" w:rsidRPr="00652E3C">
              <w:rPr>
                <w:rFonts w:asciiTheme="minorHAnsi" w:hAnsiTheme="minorHAnsi" w:cstheme="minorHAnsi"/>
                <w:b w:val="0"/>
                <w:bCs/>
                <w:color w:val="000000" w:themeColor="text1"/>
                <w:sz w:val="24"/>
                <w:szCs w:val="24"/>
              </w:rPr>
              <w:t>8341</w:t>
            </w:r>
          </w:p>
        </w:tc>
      </w:tr>
      <w:tr w:rsidR="00F914E4" w14:paraId="006E7339" w14:textId="77777777" w:rsidTr="009453C0">
        <w:trPr>
          <w:trHeight w:val="560"/>
        </w:trPr>
        <w:tc>
          <w:tcPr>
            <w:tcW w:w="5627" w:type="dxa"/>
            <w:gridSpan w:val="2"/>
            <w:shd w:val="clear" w:color="auto" w:fill="F2F2F2" w:themeFill="background1" w:themeFillShade="F2"/>
            <w:vAlign w:val="center"/>
            <w:hideMark/>
          </w:tcPr>
          <w:p w14:paraId="39CD4D38" w14:textId="1EDC4E73" w:rsidR="00F914E4" w:rsidRPr="008B3FBC" w:rsidRDefault="00BF5931" w:rsidP="5DBD4B29">
            <w:pPr>
              <w:pStyle w:val="PrrafoPerfil"/>
              <w:rPr>
                <w:rFonts w:asciiTheme="minorHAnsi" w:hAnsiTheme="minorHAnsi" w:cstheme="minorHAnsi"/>
                <w:b/>
                <w:bCs/>
                <w:color w:val="000000" w:themeColor="text1"/>
                <w:sz w:val="24"/>
                <w:szCs w:val="24"/>
                <w:shd w:val="clear" w:color="auto" w:fill="4472C4" w:themeFill="accent1"/>
              </w:rPr>
            </w:pPr>
            <w:r w:rsidRPr="008B3FBC">
              <w:rPr>
                <w:rStyle w:val="PrrafoPerfilBoldCar"/>
                <w:rFonts w:asciiTheme="minorHAnsi" w:hAnsiTheme="minorHAnsi" w:cstheme="minorHAnsi"/>
                <w:color w:val="000000" w:themeColor="text1"/>
                <w:sz w:val="24"/>
                <w:szCs w:val="24"/>
              </w:rPr>
              <w:t>Subsector</w:t>
            </w:r>
            <w:r w:rsidR="00F914E4" w:rsidRPr="008B3FBC">
              <w:rPr>
                <w:rStyle w:val="PrrafoPerfilBoldCar"/>
                <w:rFonts w:asciiTheme="minorHAnsi" w:hAnsiTheme="minorHAnsi" w:cstheme="minorHAnsi"/>
                <w:color w:val="000000" w:themeColor="text1"/>
                <w:sz w:val="24"/>
                <w:szCs w:val="24"/>
              </w:rPr>
              <w:t>:</w:t>
            </w:r>
            <w:r w:rsidR="00F914E4" w:rsidRPr="008B3FBC">
              <w:rPr>
                <w:rFonts w:asciiTheme="minorHAnsi" w:hAnsiTheme="minorHAnsi" w:cstheme="minorHAnsi"/>
                <w:color w:val="000000" w:themeColor="text1"/>
                <w:sz w:val="24"/>
                <w:szCs w:val="24"/>
              </w:rPr>
              <w:t xml:space="preserve"> </w:t>
            </w:r>
            <w:r w:rsidR="002323F2">
              <w:rPr>
                <w:rFonts w:asciiTheme="minorHAnsi" w:hAnsiTheme="minorHAnsi" w:cstheme="minorHAnsi"/>
                <w:color w:val="000000" w:themeColor="text1"/>
                <w:sz w:val="24"/>
                <w:szCs w:val="24"/>
              </w:rPr>
              <w:t>A</w:t>
            </w:r>
            <w:r w:rsidR="002323F2" w:rsidRPr="0063183A">
              <w:rPr>
                <w:rFonts w:asciiTheme="minorHAnsi" w:hAnsiTheme="minorHAnsi" w:cstheme="minorHAnsi"/>
                <w:color w:val="000000" w:themeColor="text1"/>
                <w:sz w:val="24"/>
                <w:szCs w:val="24"/>
                <w:lang w:val="es-UY"/>
              </w:rPr>
              <w:t>gricultura</w:t>
            </w:r>
            <w:r w:rsidR="0063183A" w:rsidRPr="0063183A">
              <w:rPr>
                <w:rFonts w:asciiTheme="minorHAnsi" w:hAnsiTheme="minorHAnsi" w:cstheme="minorHAnsi"/>
                <w:color w:val="000000" w:themeColor="text1"/>
                <w:sz w:val="24"/>
                <w:szCs w:val="24"/>
                <w:lang w:val="es-UY"/>
              </w:rPr>
              <w:t>, silvicultura, ganadería, fruticultura, horticultura u otros</w:t>
            </w:r>
          </w:p>
        </w:tc>
        <w:tc>
          <w:tcPr>
            <w:tcW w:w="3982" w:type="dxa"/>
            <w:shd w:val="clear" w:color="auto" w:fill="F2F2F2" w:themeFill="background1" w:themeFillShade="F2"/>
            <w:vAlign w:val="center"/>
            <w:hideMark/>
          </w:tcPr>
          <w:p w14:paraId="141839CF" w14:textId="0129287B" w:rsidR="00F914E4" w:rsidRPr="008B3FBC" w:rsidRDefault="00F914E4" w:rsidP="5DBD4B29">
            <w:pPr>
              <w:pStyle w:val="PrrafoPerfil"/>
              <w:rPr>
                <w:rFonts w:asciiTheme="minorHAnsi" w:hAnsiTheme="minorHAnsi" w:cstheme="minorHAnsi"/>
                <w:b/>
                <w:bCs/>
                <w:color w:val="000000" w:themeColor="text1"/>
                <w:sz w:val="24"/>
                <w:szCs w:val="24"/>
                <w:shd w:val="clear" w:color="auto" w:fill="4472C4" w:themeFill="accent1"/>
                <w:lang w:val="es-ES"/>
              </w:rPr>
            </w:pPr>
            <w:r w:rsidRPr="00C9389B">
              <w:rPr>
                <w:rStyle w:val="PrrafoPerfilBoldCar"/>
                <w:rFonts w:asciiTheme="minorHAnsi" w:hAnsiTheme="minorHAnsi" w:cstheme="minorHAnsi"/>
                <w:color w:val="000000" w:themeColor="text1"/>
                <w:sz w:val="24"/>
                <w:szCs w:val="24"/>
                <w:lang w:val="es-ES"/>
              </w:rPr>
              <w:t>Fecha:</w:t>
            </w:r>
            <w:r w:rsidRPr="008B3FBC">
              <w:rPr>
                <w:rFonts w:asciiTheme="minorHAnsi" w:hAnsiTheme="minorHAnsi" w:cstheme="minorHAnsi"/>
                <w:color w:val="000000" w:themeColor="text1"/>
                <w:sz w:val="24"/>
                <w:szCs w:val="24"/>
                <w:lang w:val="es-ES"/>
              </w:rPr>
              <w:t xml:space="preserve"> </w:t>
            </w:r>
            <w:r w:rsidR="0063183A">
              <w:rPr>
                <w:rFonts w:asciiTheme="minorHAnsi" w:hAnsiTheme="minorHAnsi" w:cstheme="minorHAnsi"/>
                <w:color w:val="000000" w:themeColor="text1"/>
                <w:sz w:val="24"/>
                <w:szCs w:val="24"/>
                <w:lang w:val="es-ES"/>
              </w:rPr>
              <w:t>octubre 2024</w:t>
            </w:r>
          </w:p>
        </w:tc>
      </w:tr>
      <w:tr w:rsidR="006A1A5E" w14:paraId="5D7D9144" w14:textId="77777777" w:rsidTr="11BA7CCB">
        <w:trPr>
          <w:trHeight w:val="1152"/>
        </w:trPr>
        <w:tc>
          <w:tcPr>
            <w:tcW w:w="9609" w:type="dxa"/>
            <w:gridSpan w:val="3"/>
            <w:shd w:val="clear" w:color="auto" w:fill="1C4564"/>
            <w:vAlign w:val="center"/>
          </w:tcPr>
          <w:p w14:paraId="02D5C1EF" w14:textId="62519337" w:rsidR="0059370A" w:rsidRPr="00A97A2A" w:rsidRDefault="0063183A" w:rsidP="00BA6B53">
            <w:pPr>
              <w:pStyle w:val="PrrafoPerfil"/>
              <w:ind w:left="311" w:right="352"/>
              <w:rPr>
                <w:rFonts w:asciiTheme="minorHAnsi" w:hAnsiTheme="minorHAnsi" w:cstheme="minorHAnsi"/>
                <w:b/>
                <w:bCs/>
                <w:color w:val="FFFFFF" w:themeColor="background1"/>
                <w:sz w:val="24"/>
                <w:szCs w:val="24"/>
              </w:rPr>
            </w:pPr>
            <w:r w:rsidRPr="0063183A">
              <w:rPr>
                <w:b/>
                <w:bCs/>
                <w:color w:val="FFFFFF" w:themeColor="background1"/>
                <w:sz w:val="27"/>
                <w:szCs w:val="27"/>
                <w:lang w:val="es-UY"/>
              </w:rPr>
              <w:t>Operador/a de Maquinaria Agrícola Básica con preparación libreta H</w:t>
            </w:r>
            <w:r w:rsidR="00AA00B8">
              <w:rPr>
                <w:rStyle w:val="Refdenotaalpie"/>
                <w:b/>
                <w:bCs/>
                <w:color w:val="FFFFFF" w:themeColor="background1"/>
                <w:sz w:val="27"/>
                <w:szCs w:val="27"/>
                <w:lang w:val="es-UY"/>
              </w:rPr>
              <w:footnoteReference w:id="1"/>
            </w:r>
          </w:p>
        </w:tc>
      </w:tr>
      <w:tr w:rsidR="00F914E4" w14:paraId="7EF507DD" w14:textId="77777777" w:rsidTr="00100CB7">
        <w:trPr>
          <w:trHeight w:val="822"/>
        </w:trPr>
        <w:tc>
          <w:tcPr>
            <w:tcW w:w="2646" w:type="dxa"/>
            <w:shd w:val="clear" w:color="auto" w:fill="D9D9D9" w:themeFill="background1" w:themeFillShade="D9"/>
            <w:vAlign w:val="center"/>
            <w:hideMark/>
          </w:tcPr>
          <w:p w14:paraId="6507D5B7" w14:textId="361BF077" w:rsidR="00F914E4" w:rsidRPr="00A44B6B" w:rsidRDefault="00A32E9B" w:rsidP="00F00FBA">
            <w:pPr>
              <w:pStyle w:val="PrrafoPerfilBold"/>
              <w:ind w:left="224"/>
              <w:rPr>
                <w:rFonts w:asciiTheme="minorHAnsi" w:hAnsiTheme="minorHAnsi" w:cstheme="minorHAnsi"/>
                <w:color w:val="000000" w:themeColor="text1"/>
                <w:sz w:val="24"/>
                <w:szCs w:val="24"/>
              </w:rPr>
            </w:pPr>
            <w:commentRangeStart w:id="1"/>
            <w:r w:rsidRPr="00A44B6B">
              <w:rPr>
                <w:rFonts w:asciiTheme="minorHAnsi" w:hAnsiTheme="minorHAnsi" w:cstheme="minorHAnsi"/>
                <w:color w:val="000000" w:themeColor="text1"/>
                <w:sz w:val="24"/>
                <w:szCs w:val="24"/>
              </w:rPr>
              <w:t>Perfil</w:t>
            </w:r>
            <w:commentRangeEnd w:id="1"/>
            <w:r w:rsidR="00B419F7">
              <w:rPr>
                <w:rStyle w:val="Refdecomentario"/>
                <w:rFonts w:asciiTheme="minorHAnsi" w:eastAsiaTheme="minorHAnsi" w:hAnsiTheme="minorHAnsi" w:cstheme="minorBidi"/>
                <w:b w:val="0"/>
                <w:color w:val="auto"/>
                <w:lang w:val="es-UY" w:eastAsia="en-US"/>
              </w:rPr>
              <w:commentReference w:id="1"/>
            </w:r>
            <w:r w:rsidRPr="00A44B6B">
              <w:rPr>
                <w:rFonts w:asciiTheme="minorHAnsi" w:hAnsiTheme="minorHAnsi" w:cstheme="minorHAnsi"/>
                <w:color w:val="000000" w:themeColor="text1"/>
                <w:sz w:val="24"/>
                <w:szCs w:val="24"/>
              </w:rPr>
              <w:t xml:space="preserve"> de ingreso</w:t>
            </w:r>
          </w:p>
        </w:tc>
        <w:tc>
          <w:tcPr>
            <w:tcW w:w="6963" w:type="dxa"/>
            <w:gridSpan w:val="2"/>
            <w:shd w:val="clear" w:color="auto" w:fill="D9D9D9" w:themeFill="background1" w:themeFillShade="D9"/>
            <w:vAlign w:val="center"/>
            <w:hideMark/>
          </w:tcPr>
          <w:p w14:paraId="789ECB95" w14:textId="64F08117" w:rsidR="00F914E4" w:rsidRPr="00A97A2A" w:rsidRDefault="009453C0" w:rsidP="009453C0">
            <w:pPr>
              <w:pStyle w:val="PrrafoPerfil"/>
              <w:ind w:right="352"/>
              <w:rPr>
                <w:rFonts w:asciiTheme="minorHAnsi" w:hAnsiTheme="minorHAnsi" w:cstheme="minorHAnsi"/>
                <w:color w:val="000000" w:themeColor="text1"/>
                <w:sz w:val="24"/>
                <w:szCs w:val="24"/>
                <w:lang w:val="es-UY"/>
              </w:rPr>
            </w:pPr>
            <w:r w:rsidRPr="009453C0">
              <w:rPr>
                <w:rFonts w:asciiTheme="minorHAnsi" w:hAnsiTheme="minorHAnsi" w:cstheme="minorHAnsi"/>
                <w:color w:val="000000" w:themeColor="text1"/>
                <w:sz w:val="24"/>
                <w:szCs w:val="24"/>
                <w:lang w:val="es-UY"/>
              </w:rPr>
              <w:t>Ser mayor de 18 años y contar con Primaria completa. La persona interesada en realizar la formación debe tener la capacidad para leer y comprender instrucciones técnicas y manuales relacionados con maquinaria agrícola básica, así como habilidades para realizar cálculos matemáticos simples, incluyendo áreas, volúmenes y proporciones. Además, se requiere capacidad para comunicarse de manera clara, tanto oral como escrita, y contar con nociones básicas sobre operaciones agrícolas, sin que sea indispensable experiencia previa en el manejo de maquinaria. Finalmente, deberá cumplir con los requisitos establecidos por la normativa nacional de tránsito para la obtención de la libreta categoría H.</w:t>
            </w:r>
          </w:p>
        </w:tc>
      </w:tr>
      <w:tr w:rsidR="00F00FBA" w14:paraId="1713C8E4" w14:textId="77777777" w:rsidTr="00F00FBA">
        <w:trPr>
          <w:trHeight w:val="277"/>
        </w:trPr>
        <w:tc>
          <w:tcPr>
            <w:tcW w:w="2646" w:type="dxa"/>
            <w:shd w:val="clear" w:color="auto" w:fill="F8F8F8"/>
            <w:vAlign w:val="center"/>
            <w:hideMark/>
          </w:tcPr>
          <w:p w14:paraId="193BA97D" w14:textId="1B5A1944" w:rsidR="00F00FBA" w:rsidRPr="009F1E72" w:rsidRDefault="00A32E9B" w:rsidP="00F00FBA">
            <w:pPr>
              <w:pStyle w:val="PrrafoPerfilBold"/>
              <w:ind w:left="224"/>
              <w:rPr>
                <w:rFonts w:asciiTheme="minorHAnsi" w:hAnsiTheme="minorHAnsi" w:cstheme="minorHAnsi"/>
                <w:color w:val="auto"/>
                <w:sz w:val="24"/>
                <w:szCs w:val="24"/>
              </w:rPr>
            </w:pPr>
            <w:r>
              <w:rPr>
                <w:rFonts w:asciiTheme="minorHAnsi" w:hAnsiTheme="minorHAnsi" w:cstheme="minorHAnsi"/>
                <w:color w:val="auto"/>
                <w:sz w:val="24"/>
                <w:szCs w:val="24"/>
              </w:rPr>
              <w:t>Perfil de egreso</w:t>
            </w:r>
          </w:p>
        </w:tc>
        <w:tc>
          <w:tcPr>
            <w:tcW w:w="6963" w:type="dxa"/>
            <w:gridSpan w:val="2"/>
            <w:shd w:val="clear" w:color="auto" w:fill="F8F8F8"/>
            <w:hideMark/>
          </w:tcPr>
          <w:p w14:paraId="20E1F229" w14:textId="20D2E364" w:rsidR="00F00FBA" w:rsidRPr="00F00FBA" w:rsidRDefault="0063183A" w:rsidP="00291525">
            <w:pPr>
              <w:pStyle w:val="PrrafoPerfil"/>
              <w:ind w:right="352"/>
              <w:rPr>
                <w:rFonts w:asciiTheme="minorHAnsi" w:hAnsiTheme="minorHAnsi" w:cstheme="minorHAnsi"/>
                <w:color w:val="auto"/>
                <w:sz w:val="24"/>
                <w:szCs w:val="24"/>
              </w:rPr>
            </w:pPr>
            <w:r w:rsidRPr="0063183A">
              <w:rPr>
                <w:rFonts w:asciiTheme="minorHAnsi" w:hAnsiTheme="minorHAnsi" w:cstheme="minorHAnsi"/>
                <w:color w:val="auto"/>
                <w:sz w:val="24"/>
                <w:szCs w:val="24"/>
                <w:lang w:val="es-UY"/>
              </w:rPr>
              <w:t>La persona que egrese del curso Operador de Maquinaria Agrícola Básica será capaz de operar, mantener y calibrar maquinaria agrícola incluyendo, tractores e implementos, asegurando la correcta preparación y manejo de suelos. Además, estará capacitada para cumplir con las normativas de tránsito y seguridad laboral, utilizando adecuadamente los Equipos de Protección Personal (EPP) y minimizando riesgos. Será capaz de adaptarse a diferentes condiciones de trabajo, resolver problemas imprevistos y colaborar eficazmente con otros miembros del equipo</w:t>
            </w:r>
            <w:r>
              <w:rPr>
                <w:rFonts w:asciiTheme="minorHAnsi" w:hAnsiTheme="minorHAnsi" w:cstheme="minorHAnsi"/>
                <w:color w:val="auto"/>
                <w:sz w:val="24"/>
                <w:szCs w:val="24"/>
                <w:lang w:val="es-UY"/>
              </w:rPr>
              <w:t>.</w:t>
            </w:r>
          </w:p>
        </w:tc>
      </w:tr>
      <w:tr w:rsidR="00F914E4" w14:paraId="0EB3685D" w14:textId="77777777" w:rsidTr="00100CB7">
        <w:trPr>
          <w:trHeight w:val="277"/>
        </w:trPr>
        <w:tc>
          <w:tcPr>
            <w:tcW w:w="2646" w:type="dxa"/>
            <w:shd w:val="clear" w:color="auto" w:fill="D9D9D9" w:themeFill="background1" w:themeFillShade="D9"/>
            <w:vAlign w:val="center"/>
            <w:hideMark/>
          </w:tcPr>
          <w:p w14:paraId="6D0E9CEE" w14:textId="2B521520" w:rsidR="00F914E4" w:rsidRPr="002623EA" w:rsidRDefault="00A32E9B" w:rsidP="5DBD4B29">
            <w:pPr>
              <w:pStyle w:val="PrrafoPerfilBold"/>
              <w:ind w:left="224" w:right="345"/>
              <w:rPr>
                <w:rFonts w:asciiTheme="minorHAnsi" w:hAnsiTheme="minorHAnsi" w:cstheme="minorHAnsi"/>
                <w:color w:val="auto"/>
                <w:sz w:val="24"/>
                <w:szCs w:val="24"/>
              </w:rPr>
            </w:pPr>
            <w:r w:rsidRPr="002623EA">
              <w:rPr>
                <w:rFonts w:asciiTheme="minorHAnsi" w:hAnsiTheme="minorHAnsi" w:cstheme="minorHAnsi"/>
                <w:color w:val="auto"/>
                <w:sz w:val="24"/>
                <w:szCs w:val="24"/>
              </w:rPr>
              <w:t>Resultados de aprendizaje esperados por nivel</w:t>
            </w:r>
          </w:p>
        </w:tc>
        <w:tc>
          <w:tcPr>
            <w:tcW w:w="6963" w:type="dxa"/>
            <w:gridSpan w:val="2"/>
            <w:shd w:val="clear" w:color="auto" w:fill="D9D9D9" w:themeFill="background1" w:themeFillShade="D9"/>
            <w:vAlign w:val="center"/>
            <w:hideMark/>
          </w:tcPr>
          <w:p w14:paraId="00A6811A" w14:textId="5C8F1188" w:rsidR="00F914E4" w:rsidRPr="00435935" w:rsidRDefault="00A97A2A" w:rsidP="00C164F7">
            <w:pPr>
              <w:spacing w:line="240" w:lineRule="auto"/>
              <w:rPr>
                <w:rFonts w:cstheme="minorHAnsi"/>
                <w:sz w:val="24"/>
                <w:szCs w:val="24"/>
              </w:rPr>
            </w:pPr>
            <w:r w:rsidRPr="00F41359">
              <w:rPr>
                <w:rFonts w:eastAsia="Arial Unicode MS" w:cstheme="minorHAnsi"/>
                <w:b/>
                <w:bCs/>
                <w:color w:val="000000" w:themeColor="text1"/>
                <w:sz w:val="24"/>
                <w:szCs w:val="24"/>
                <w:u w:color="000000"/>
                <w:lang w:eastAsia="es-UY"/>
              </w:rPr>
              <w:t>Nivel 2</w:t>
            </w:r>
            <w:r w:rsidR="0063183A">
              <w:rPr>
                <w:rFonts w:eastAsia="Arial Unicode MS" w:cstheme="minorHAnsi"/>
                <w:b/>
                <w:bCs/>
                <w:color w:val="000000" w:themeColor="text1"/>
                <w:sz w:val="24"/>
                <w:szCs w:val="24"/>
                <w:u w:color="000000"/>
                <w:lang w:eastAsia="es-UY"/>
              </w:rPr>
              <w:t xml:space="preserve">: </w:t>
            </w:r>
            <w:r w:rsidRPr="00A97A2A">
              <w:rPr>
                <w:rFonts w:eastAsia="Arial Unicode MS" w:cstheme="minorHAnsi"/>
                <w:color w:val="000000" w:themeColor="text1"/>
                <w:sz w:val="24"/>
                <w:szCs w:val="24"/>
                <w:u w:color="000000"/>
                <w:lang w:eastAsia="es-UY"/>
              </w:rPr>
              <w:t>Aplican soluciones a problemas simples en contextos conocidos y específicos de una tarea o actividad de acuerdo con parámetros establecidos, desempeñándose con autonomía en tareas y actividades específicas en contextos conocidos.</w:t>
            </w:r>
            <w:r w:rsidRPr="00A97A2A">
              <w:rPr>
                <w:rFonts w:cstheme="minorHAnsi"/>
                <w:sz w:val="24"/>
                <w:szCs w:val="24"/>
              </w:rPr>
              <w:t xml:space="preserve">  </w:t>
            </w:r>
          </w:p>
        </w:tc>
      </w:tr>
      <w:tr w:rsidR="00F914E4" w14:paraId="607A895A" w14:textId="77777777" w:rsidTr="00F00FBA">
        <w:trPr>
          <w:trHeight w:val="182"/>
        </w:trPr>
        <w:tc>
          <w:tcPr>
            <w:tcW w:w="2646" w:type="dxa"/>
            <w:shd w:val="clear" w:color="auto" w:fill="F8F8F8"/>
            <w:vAlign w:val="center"/>
            <w:hideMark/>
          </w:tcPr>
          <w:p w14:paraId="13B767D2" w14:textId="51EE6EF8" w:rsidR="00F914E4" w:rsidRPr="002623EA" w:rsidRDefault="00A32E9B" w:rsidP="5DBD4B29">
            <w:pPr>
              <w:pStyle w:val="PrrafoPerfilBold"/>
              <w:ind w:left="224"/>
              <w:rPr>
                <w:rFonts w:asciiTheme="minorHAnsi" w:hAnsiTheme="minorHAnsi" w:cstheme="minorHAnsi"/>
                <w:color w:val="auto"/>
                <w:sz w:val="24"/>
                <w:szCs w:val="24"/>
              </w:rPr>
            </w:pPr>
            <w:r w:rsidRPr="002623EA">
              <w:rPr>
                <w:rFonts w:asciiTheme="minorHAnsi" w:hAnsiTheme="minorHAnsi" w:cstheme="minorHAnsi"/>
                <w:color w:val="auto"/>
                <w:sz w:val="24"/>
                <w:szCs w:val="24"/>
              </w:rPr>
              <w:lastRenderedPageBreak/>
              <w:t>Competencias transversales</w:t>
            </w:r>
          </w:p>
        </w:tc>
        <w:tc>
          <w:tcPr>
            <w:tcW w:w="6963" w:type="dxa"/>
            <w:gridSpan w:val="2"/>
            <w:shd w:val="clear" w:color="auto" w:fill="F8F8F8"/>
            <w:vAlign w:val="center"/>
            <w:hideMark/>
          </w:tcPr>
          <w:p w14:paraId="124D6497" w14:textId="55EE3439" w:rsidR="00291525" w:rsidRPr="00291525" w:rsidRDefault="00291525" w:rsidP="00AA00B8">
            <w:pPr>
              <w:pStyle w:val="PrrafoPerfil"/>
              <w:numPr>
                <w:ilvl w:val="0"/>
                <w:numId w:val="18"/>
              </w:numPr>
              <w:ind w:right="352"/>
              <w:rPr>
                <w:rFonts w:asciiTheme="minorHAnsi" w:hAnsiTheme="minorHAnsi" w:cstheme="minorHAnsi"/>
                <w:color w:val="000000" w:themeColor="text1"/>
                <w:sz w:val="24"/>
                <w:szCs w:val="24"/>
                <w:lang w:val="es-UY"/>
              </w:rPr>
            </w:pPr>
            <w:r w:rsidRPr="00291525">
              <w:rPr>
                <w:rFonts w:asciiTheme="minorHAnsi" w:hAnsiTheme="minorHAnsi" w:cstheme="minorHAnsi"/>
                <w:color w:val="000000" w:themeColor="text1"/>
                <w:sz w:val="24"/>
                <w:szCs w:val="24"/>
                <w:lang w:val="es-UY"/>
              </w:rPr>
              <w:t xml:space="preserve">Trabajo colaborativo Nivel 2 </w:t>
            </w:r>
          </w:p>
          <w:p w14:paraId="3E18A39C" w14:textId="6EB10662" w:rsidR="00291525" w:rsidRPr="00291525" w:rsidRDefault="0063183A" w:rsidP="00AA00B8">
            <w:pPr>
              <w:pStyle w:val="PrrafoPerfil"/>
              <w:numPr>
                <w:ilvl w:val="0"/>
                <w:numId w:val="18"/>
              </w:numPr>
              <w:ind w:right="352"/>
              <w:rPr>
                <w:rFonts w:asciiTheme="minorHAnsi" w:hAnsiTheme="minorHAnsi" w:cstheme="minorHAnsi"/>
                <w:color w:val="000000" w:themeColor="text1"/>
                <w:sz w:val="24"/>
                <w:szCs w:val="24"/>
                <w:lang w:val="es-UY"/>
              </w:rPr>
            </w:pPr>
            <w:r>
              <w:rPr>
                <w:rFonts w:asciiTheme="minorHAnsi" w:hAnsiTheme="minorHAnsi" w:cstheme="minorHAnsi"/>
                <w:color w:val="000000" w:themeColor="text1"/>
                <w:sz w:val="24"/>
                <w:szCs w:val="24"/>
                <w:lang w:val="es-UY"/>
              </w:rPr>
              <w:t xml:space="preserve">Orientación a objetivos </w:t>
            </w:r>
            <w:r w:rsidR="00291525" w:rsidRPr="00291525">
              <w:rPr>
                <w:rFonts w:asciiTheme="minorHAnsi" w:hAnsiTheme="minorHAnsi" w:cstheme="minorHAnsi"/>
                <w:color w:val="000000" w:themeColor="text1"/>
                <w:sz w:val="24"/>
                <w:szCs w:val="24"/>
                <w:lang w:val="es-UY"/>
              </w:rPr>
              <w:t xml:space="preserve">Nivel </w:t>
            </w:r>
            <w:r>
              <w:rPr>
                <w:rFonts w:asciiTheme="minorHAnsi" w:hAnsiTheme="minorHAnsi" w:cstheme="minorHAnsi"/>
                <w:color w:val="000000" w:themeColor="text1"/>
                <w:sz w:val="24"/>
                <w:szCs w:val="24"/>
                <w:lang w:val="es-UY"/>
              </w:rPr>
              <w:t>2</w:t>
            </w:r>
          </w:p>
          <w:p w14:paraId="1849C0EA" w14:textId="77CEE0FB" w:rsidR="00F914E4" w:rsidRPr="00A74EA2" w:rsidRDefault="00291525" w:rsidP="00AA00B8">
            <w:pPr>
              <w:pStyle w:val="PrrafoPerfil"/>
              <w:numPr>
                <w:ilvl w:val="0"/>
                <w:numId w:val="18"/>
              </w:numPr>
              <w:ind w:right="352"/>
              <w:rPr>
                <w:rFonts w:cs="Calibri"/>
              </w:rPr>
            </w:pPr>
            <w:r w:rsidRPr="00291525">
              <w:rPr>
                <w:rFonts w:asciiTheme="minorHAnsi" w:hAnsiTheme="minorHAnsi" w:cstheme="minorHAnsi"/>
                <w:color w:val="000000" w:themeColor="text1"/>
                <w:sz w:val="24"/>
                <w:szCs w:val="24"/>
                <w:lang w:val="es-UY"/>
              </w:rPr>
              <w:t>Resiliencia Nivel</w:t>
            </w:r>
            <w:r>
              <w:rPr>
                <w:rFonts w:asciiTheme="minorHAnsi" w:hAnsiTheme="minorHAnsi" w:cstheme="minorHAnsi"/>
                <w:color w:val="000000" w:themeColor="text1"/>
                <w:sz w:val="24"/>
                <w:szCs w:val="24"/>
                <w:lang w:val="es-UY"/>
              </w:rPr>
              <w:t xml:space="preserve"> 2</w:t>
            </w:r>
          </w:p>
        </w:tc>
      </w:tr>
      <w:tr w:rsidR="002A1CB4" w14:paraId="14A34AA7" w14:textId="77777777" w:rsidTr="00100CB7">
        <w:trPr>
          <w:trHeight w:val="182"/>
        </w:trPr>
        <w:tc>
          <w:tcPr>
            <w:tcW w:w="2646" w:type="dxa"/>
            <w:shd w:val="clear" w:color="auto" w:fill="D9D9D9" w:themeFill="background1" w:themeFillShade="D9"/>
            <w:vAlign w:val="center"/>
          </w:tcPr>
          <w:p w14:paraId="79468B63" w14:textId="577CE8E2" w:rsidR="002A1CB4" w:rsidRPr="004C79D3" w:rsidRDefault="00A32E9B" w:rsidP="5DBD4B29">
            <w:pPr>
              <w:pStyle w:val="PrrafoPerfilBold"/>
              <w:ind w:left="224"/>
              <w:rPr>
                <w:rFonts w:asciiTheme="minorHAnsi" w:hAnsiTheme="minorHAnsi" w:cstheme="minorHAnsi"/>
                <w:color w:val="auto"/>
                <w:sz w:val="24"/>
                <w:szCs w:val="24"/>
              </w:rPr>
            </w:pPr>
            <w:r w:rsidRPr="004C79D3">
              <w:rPr>
                <w:rFonts w:asciiTheme="minorHAnsi" w:hAnsiTheme="minorHAnsi" w:cstheme="minorHAnsi"/>
                <w:color w:val="auto"/>
                <w:sz w:val="24"/>
                <w:szCs w:val="24"/>
              </w:rPr>
              <w:t>Duración total curso:</w:t>
            </w:r>
          </w:p>
        </w:tc>
        <w:tc>
          <w:tcPr>
            <w:tcW w:w="6963" w:type="dxa"/>
            <w:gridSpan w:val="2"/>
            <w:shd w:val="clear" w:color="auto" w:fill="D9D9D9" w:themeFill="background1" w:themeFillShade="D9"/>
            <w:vAlign w:val="center"/>
          </w:tcPr>
          <w:p w14:paraId="225E3EFE" w14:textId="787786C5" w:rsidR="002A1CB4" w:rsidRPr="004C79D3" w:rsidRDefault="004E50AE" w:rsidP="009A53EF">
            <w:pPr>
              <w:pStyle w:val="PrrafoPerfil"/>
              <w:ind w:right="352"/>
              <w:rPr>
                <w:rFonts w:asciiTheme="minorHAnsi" w:hAnsiTheme="minorHAnsi" w:cstheme="minorHAnsi"/>
                <w:color w:val="auto"/>
                <w:sz w:val="24"/>
                <w:szCs w:val="24"/>
                <w:lang w:val="es-UY"/>
              </w:rPr>
            </w:pPr>
            <w:r>
              <w:rPr>
                <w:rFonts w:asciiTheme="minorHAnsi" w:hAnsiTheme="minorHAnsi" w:cstheme="minorHAnsi"/>
                <w:color w:val="auto"/>
                <w:sz w:val="24"/>
                <w:szCs w:val="24"/>
                <w:lang w:val="es-UY"/>
              </w:rPr>
              <w:t>65</w:t>
            </w:r>
            <w:r w:rsidR="00291525">
              <w:rPr>
                <w:rFonts w:asciiTheme="minorHAnsi" w:hAnsiTheme="minorHAnsi" w:cstheme="minorHAnsi"/>
                <w:color w:val="auto"/>
                <w:sz w:val="24"/>
                <w:szCs w:val="24"/>
                <w:lang w:val="es-UY"/>
              </w:rPr>
              <w:t xml:space="preserve"> </w:t>
            </w:r>
            <w:r w:rsidR="00A74EA2">
              <w:rPr>
                <w:rFonts w:asciiTheme="minorHAnsi" w:hAnsiTheme="minorHAnsi" w:cstheme="minorHAnsi"/>
                <w:color w:val="auto"/>
                <w:sz w:val="24"/>
                <w:szCs w:val="24"/>
                <w:lang w:val="es-UY"/>
              </w:rPr>
              <w:t>horas.</w:t>
            </w:r>
          </w:p>
        </w:tc>
      </w:tr>
    </w:tbl>
    <w:p w14:paraId="60985A11" w14:textId="46CD8D88" w:rsidR="001837F4" w:rsidRPr="001837F4" w:rsidRDefault="001837F4" w:rsidP="001837F4">
      <w:pPr>
        <w:rPr>
          <w:sz w:val="96"/>
          <w:szCs w:val="96"/>
        </w:rPr>
        <w:sectPr w:rsidR="001837F4" w:rsidRPr="001837F4">
          <w:headerReference w:type="default" r:id="rId16"/>
          <w:footerReference w:type="default" r:id="rId17"/>
          <w:pgSz w:w="11906" w:h="16838"/>
          <w:pgMar w:top="1417" w:right="1701" w:bottom="1417" w:left="1701" w:header="708" w:footer="708" w:gutter="0"/>
          <w:cols w:space="708"/>
          <w:docGrid w:linePitch="360"/>
        </w:sectPr>
      </w:pPr>
    </w:p>
    <w:tbl>
      <w:tblPr>
        <w:tblpPr w:leftFromText="141" w:rightFromText="141" w:bottomFromText="160" w:vertAnchor="page" w:horzAnchor="margin" w:tblpXSpec="center" w:tblpY="1141"/>
        <w:tblW w:w="14294"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ayout w:type="fixed"/>
        <w:tblCellMar>
          <w:top w:w="57" w:type="dxa"/>
          <w:left w:w="57" w:type="dxa"/>
          <w:bottom w:w="57" w:type="dxa"/>
          <w:right w:w="57" w:type="dxa"/>
        </w:tblCellMar>
        <w:tblLook w:val="0420" w:firstRow="1" w:lastRow="0" w:firstColumn="0" w:lastColumn="0" w:noHBand="0" w:noVBand="1"/>
      </w:tblPr>
      <w:tblGrid>
        <w:gridCol w:w="2032"/>
        <w:gridCol w:w="4182"/>
        <w:gridCol w:w="4253"/>
        <w:gridCol w:w="3827"/>
      </w:tblGrid>
      <w:tr w:rsidR="00D0663D" w14:paraId="6EDFF20F" w14:textId="77777777" w:rsidTr="008D5057">
        <w:trPr>
          <w:cantSplit/>
          <w:trHeight w:val="931"/>
          <w:tblHeader/>
        </w:trPr>
        <w:tc>
          <w:tcPr>
            <w:tcW w:w="14294" w:type="dxa"/>
            <w:gridSpan w:val="4"/>
            <w:shd w:val="clear" w:color="auto" w:fill="0C0E67"/>
            <w:tcMar>
              <w:top w:w="15" w:type="dxa"/>
              <w:left w:w="70" w:type="dxa"/>
              <w:bottom w:w="0" w:type="dxa"/>
              <w:right w:w="70" w:type="dxa"/>
            </w:tcMar>
            <w:vAlign w:val="center"/>
            <w:hideMark/>
          </w:tcPr>
          <w:bookmarkEnd w:id="0"/>
          <w:p w14:paraId="33518A60" w14:textId="60535CD6" w:rsidR="00D0663D" w:rsidRPr="00D0663D" w:rsidRDefault="00D0663D" w:rsidP="0063183A">
            <w:pPr>
              <w:spacing w:line="240" w:lineRule="auto"/>
              <w:ind w:left="194"/>
              <w:rPr>
                <w:b/>
                <w:bCs/>
                <w:color w:val="FFFFFF" w:themeColor="background1"/>
                <w:sz w:val="48"/>
                <w:szCs w:val="48"/>
              </w:rPr>
            </w:pPr>
            <w:r w:rsidRPr="00D0663D">
              <w:rPr>
                <w:noProof/>
                <w:sz w:val="48"/>
                <w:szCs w:val="48"/>
              </w:rPr>
              <w:lastRenderedPageBreak/>
              <w:drawing>
                <wp:anchor distT="0" distB="0" distL="114300" distR="114300" simplePos="0" relativeHeight="251678208" behindDoc="1" locked="0" layoutInCell="1" allowOverlap="1" wp14:anchorId="2EF7767A" wp14:editId="13589BD9">
                  <wp:simplePos x="8248650" y="787400"/>
                  <wp:positionH relativeFrom="margin">
                    <wp:align>right</wp:align>
                  </wp:positionH>
                  <wp:positionV relativeFrom="margin">
                    <wp:align>top</wp:align>
                  </wp:positionV>
                  <wp:extent cx="1590040" cy="642620"/>
                  <wp:effectExtent l="0" t="0" r="0" b="0"/>
                  <wp:wrapSquare wrapText="bothSides"/>
                  <wp:docPr id="1745498260"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284781" name="Imagen 2">
                            <a:extLst>
                              <a:ext uri="{C183D7F6-B498-43B3-948B-1728B52AA6E4}">
                                <adec:decorative xmlns:adec="http://schemas.microsoft.com/office/drawing/2017/decorative" val="1"/>
                              </a:ext>
                            </a:extLst>
                          </pic:cNvPr>
                          <pic:cNvPicPr/>
                        </pic:nvPicPr>
                        <pic:blipFill rotWithShape="1">
                          <a:blip r:embed="rId11" cstate="print">
                            <a:extLst>
                              <a:ext uri="{28A0092B-C50C-407E-A947-70E740481C1C}">
                                <a14:useLocalDpi xmlns:a14="http://schemas.microsoft.com/office/drawing/2010/main" val="0"/>
                              </a:ext>
                            </a:extLst>
                          </a:blip>
                          <a:srcRect t="29026" b="30546"/>
                          <a:stretch>
                            <a:fillRect/>
                          </a:stretch>
                        </pic:blipFill>
                        <pic:spPr bwMode="auto">
                          <a:xfrm>
                            <a:off x="0" y="0"/>
                            <a:ext cx="1590040" cy="642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671F3">
              <w:rPr>
                <w:b/>
                <w:bCs/>
                <w:color w:val="FFFFFF" w:themeColor="background1"/>
                <w:sz w:val="48"/>
                <w:szCs w:val="48"/>
              </w:rPr>
              <w:t>M</w:t>
            </w:r>
            <w:r w:rsidRPr="00D0663D">
              <w:rPr>
                <w:b/>
                <w:bCs/>
                <w:color w:val="FFFFFF" w:themeColor="background1"/>
                <w:sz w:val="48"/>
                <w:szCs w:val="48"/>
              </w:rPr>
              <w:t xml:space="preserve">ódulo 1: </w:t>
            </w:r>
            <w:r w:rsidR="0063183A" w:rsidRPr="0063183A">
              <w:rPr>
                <w:b/>
                <w:bCs/>
                <w:color w:val="FFFFFF" w:themeColor="background1"/>
                <w:sz w:val="48"/>
                <w:szCs w:val="48"/>
              </w:rPr>
              <w:t>Identificación, usos y preparación de</w:t>
            </w:r>
            <w:r w:rsidR="0063183A">
              <w:rPr>
                <w:b/>
                <w:bCs/>
                <w:color w:val="FFFFFF" w:themeColor="background1"/>
                <w:sz w:val="48"/>
                <w:szCs w:val="48"/>
              </w:rPr>
              <w:t xml:space="preserve"> </w:t>
            </w:r>
            <w:r w:rsidR="002323F2">
              <w:rPr>
                <w:b/>
                <w:bCs/>
                <w:color w:val="FFFFFF" w:themeColor="background1"/>
                <w:sz w:val="48"/>
                <w:szCs w:val="48"/>
              </w:rPr>
              <w:t>m</w:t>
            </w:r>
            <w:r w:rsidR="0063183A" w:rsidRPr="0063183A">
              <w:rPr>
                <w:b/>
                <w:bCs/>
                <w:color w:val="FFFFFF" w:themeColor="background1"/>
                <w:sz w:val="48"/>
                <w:szCs w:val="48"/>
              </w:rPr>
              <w:t xml:space="preserve">aquinaria </w:t>
            </w:r>
            <w:r w:rsidR="002323F2">
              <w:rPr>
                <w:b/>
                <w:bCs/>
                <w:color w:val="FFFFFF" w:themeColor="background1"/>
                <w:sz w:val="48"/>
                <w:szCs w:val="48"/>
              </w:rPr>
              <w:t>a</w:t>
            </w:r>
            <w:r w:rsidR="0063183A" w:rsidRPr="0063183A">
              <w:rPr>
                <w:b/>
                <w:bCs/>
                <w:color w:val="FFFFFF" w:themeColor="background1"/>
                <w:sz w:val="48"/>
                <w:szCs w:val="48"/>
              </w:rPr>
              <w:t xml:space="preserve">grícola </w:t>
            </w:r>
            <w:r w:rsidR="002323F2">
              <w:rPr>
                <w:b/>
                <w:bCs/>
                <w:color w:val="FFFFFF" w:themeColor="background1"/>
                <w:sz w:val="48"/>
                <w:szCs w:val="48"/>
              </w:rPr>
              <w:t>b</w:t>
            </w:r>
            <w:r w:rsidR="0063183A" w:rsidRPr="0063183A">
              <w:rPr>
                <w:b/>
                <w:bCs/>
                <w:color w:val="FFFFFF" w:themeColor="background1"/>
                <w:sz w:val="48"/>
                <w:szCs w:val="48"/>
              </w:rPr>
              <w:t>ásica</w:t>
            </w:r>
          </w:p>
          <w:p w14:paraId="5A36441D" w14:textId="77777777" w:rsidR="00D0663D" w:rsidRDefault="00D0663D" w:rsidP="00B95C27">
            <w:pPr>
              <w:spacing w:line="240" w:lineRule="auto"/>
              <w:ind w:firstLine="209"/>
              <w:rPr>
                <w:noProof/>
                <w:sz w:val="24"/>
                <w:szCs w:val="24"/>
              </w:rPr>
            </w:pPr>
          </w:p>
        </w:tc>
      </w:tr>
      <w:tr w:rsidR="00D0663D" w14:paraId="253DD558" w14:textId="77777777" w:rsidTr="00D0663D">
        <w:trPr>
          <w:cantSplit/>
          <w:trHeight w:val="471"/>
          <w:tblHeader/>
        </w:trPr>
        <w:tc>
          <w:tcPr>
            <w:tcW w:w="14294" w:type="dxa"/>
            <w:gridSpan w:val="4"/>
            <w:shd w:val="clear" w:color="auto" w:fill="0C0E67"/>
            <w:tcMar>
              <w:top w:w="15" w:type="dxa"/>
              <w:left w:w="70" w:type="dxa"/>
              <w:bottom w:w="0" w:type="dxa"/>
              <w:right w:w="70" w:type="dxa"/>
            </w:tcMar>
            <w:vAlign w:val="center"/>
          </w:tcPr>
          <w:p w14:paraId="20562E60" w14:textId="101FDA6A" w:rsidR="00D0663D" w:rsidRPr="00D0663D" w:rsidRDefault="00D0663D" w:rsidP="00B95C27">
            <w:pPr>
              <w:spacing w:line="240" w:lineRule="auto"/>
              <w:ind w:firstLine="209"/>
              <w:rPr>
                <w:noProof/>
                <w:sz w:val="28"/>
                <w:szCs w:val="28"/>
              </w:rPr>
            </w:pPr>
            <w:r w:rsidRPr="00D0663D">
              <w:rPr>
                <w:b/>
                <w:bCs/>
                <w:noProof/>
                <w:sz w:val="28"/>
                <w:szCs w:val="28"/>
              </w:rPr>
              <w:t>Duración</w:t>
            </w:r>
            <w:r w:rsidR="00516AE0">
              <w:rPr>
                <w:b/>
                <w:bCs/>
                <w:noProof/>
                <w:sz w:val="28"/>
                <w:szCs w:val="28"/>
              </w:rPr>
              <w:t xml:space="preserve"> del módulo</w:t>
            </w:r>
            <w:r w:rsidRPr="00D0663D">
              <w:rPr>
                <w:b/>
                <w:bCs/>
                <w:noProof/>
                <w:sz w:val="28"/>
                <w:szCs w:val="28"/>
              </w:rPr>
              <w:t>:</w:t>
            </w:r>
            <w:r w:rsidRPr="00D0663D">
              <w:rPr>
                <w:noProof/>
                <w:sz w:val="28"/>
                <w:szCs w:val="28"/>
              </w:rPr>
              <w:t xml:space="preserve"> </w:t>
            </w:r>
            <w:r w:rsidR="0063183A">
              <w:rPr>
                <w:noProof/>
                <w:sz w:val="28"/>
                <w:szCs w:val="28"/>
              </w:rPr>
              <w:t>15</w:t>
            </w:r>
            <w:r w:rsidRPr="00D0663D">
              <w:rPr>
                <w:noProof/>
                <w:sz w:val="28"/>
                <w:szCs w:val="28"/>
              </w:rPr>
              <w:t xml:space="preserve"> horas teórico prácticas.</w:t>
            </w:r>
          </w:p>
        </w:tc>
      </w:tr>
      <w:tr w:rsidR="00D0663D" w14:paraId="68BF9918" w14:textId="77777777" w:rsidTr="003F5B66">
        <w:trPr>
          <w:cantSplit/>
          <w:trHeight w:val="754"/>
          <w:tblHeader/>
        </w:trPr>
        <w:tc>
          <w:tcPr>
            <w:tcW w:w="2032" w:type="dxa"/>
            <w:shd w:val="clear" w:color="auto" w:fill="1C4564"/>
            <w:tcMar>
              <w:top w:w="15" w:type="dxa"/>
              <w:left w:w="70" w:type="dxa"/>
              <w:bottom w:w="0" w:type="dxa"/>
              <w:right w:w="70" w:type="dxa"/>
            </w:tcMar>
            <w:vAlign w:val="center"/>
          </w:tcPr>
          <w:p w14:paraId="502E5AD9" w14:textId="77777777" w:rsidR="00D0663D" w:rsidRPr="00751BEA" w:rsidRDefault="00D0663D" w:rsidP="009C5B33">
            <w:pPr>
              <w:ind w:right="-5"/>
              <w:jc w:val="center"/>
              <w:rPr>
                <w:b/>
                <w:bCs/>
                <w:color w:val="FFFFFF" w:themeColor="background1"/>
                <w:sz w:val="28"/>
                <w:szCs w:val="28"/>
                <w:lang w:val="es-MX"/>
              </w:rPr>
            </w:pPr>
            <w:r w:rsidRPr="00751BEA">
              <w:rPr>
                <w:b/>
                <w:bCs/>
                <w:color w:val="FFFFFF" w:themeColor="background1"/>
                <w:sz w:val="28"/>
                <w:szCs w:val="28"/>
                <w:lang w:val="es-MX"/>
              </w:rPr>
              <w:t>Unidad didáctica</w:t>
            </w:r>
          </w:p>
        </w:tc>
        <w:tc>
          <w:tcPr>
            <w:tcW w:w="4182" w:type="dxa"/>
            <w:shd w:val="clear" w:color="auto" w:fill="1C4564"/>
            <w:tcMar>
              <w:top w:w="15" w:type="dxa"/>
              <w:left w:w="70" w:type="dxa"/>
              <w:bottom w:w="0" w:type="dxa"/>
              <w:right w:w="70" w:type="dxa"/>
            </w:tcMar>
            <w:vAlign w:val="center"/>
          </w:tcPr>
          <w:p w14:paraId="1D60146B" w14:textId="77777777" w:rsidR="00D0663D" w:rsidRPr="00751BEA" w:rsidRDefault="00D0663D" w:rsidP="009C5B33">
            <w:pPr>
              <w:jc w:val="center"/>
              <w:rPr>
                <w:b/>
                <w:bCs/>
                <w:color w:val="FFFFFF" w:themeColor="background1"/>
                <w:sz w:val="28"/>
                <w:szCs w:val="28"/>
                <w:lang w:val="es-MX"/>
              </w:rPr>
            </w:pPr>
            <w:r w:rsidRPr="00751BEA">
              <w:rPr>
                <w:b/>
                <w:bCs/>
                <w:color w:val="FFFFFF" w:themeColor="background1"/>
                <w:sz w:val="28"/>
                <w:szCs w:val="28"/>
                <w:lang w:val="es-MX"/>
              </w:rPr>
              <w:t>Objetivo de aprendizaje</w:t>
            </w:r>
          </w:p>
        </w:tc>
        <w:tc>
          <w:tcPr>
            <w:tcW w:w="4253" w:type="dxa"/>
            <w:shd w:val="clear" w:color="auto" w:fill="1C4564"/>
            <w:vAlign w:val="center"/>
          </w:tcPr>
          <w:p w14:paraId="09FC21B2" w14:textId="77777777" w:rsidR="00D0663D" w:rsidRPr="00751BEA" w:rsidRDefault="00D0663D" w:rsidP="009C5B33">
            <w:pPr>
              <w:jc w:val="center"/>
              <w:rPr>
                <w:b/>
                <w:bCs/>
                <w:color w:val="FFFFFF" w:themeColor="background1"/>
                <w:sz w:val="28"/>
                <w:szCs w:val="28"/>
                <w:lang w:val="es-MX"/>
              </w:rPr>
            </w:pPr>
            <w:r w:rsidRPr="00751BEA">
              <w:rPr>
                <w:b/>
                <w:bCs/>
                <w:color w:val="FFFFFF" w:themeColor="background1"/>
                <w:sz w:val="28"/>
                <w:szCs w:val="28"/>
                <w:lang w:val="es-MX"/>
              </w:rPr>
              <w:t>Criterio de desempeño y/o evaluación</w:t>
            </w:r>
          </w:p>
        </w:tc>
        <w:tc>
          <w:tcPr>
            <w:tcW w:w="3827" w:type="dxa"/>
            <w:shd w:val="clear" w:color="auto" w:fill="1C4564"/>
            <w:vAlign w:val="center"/>
          </w:tcPr>
          <w:p w14:paraId="28A54E75" w14:textId="77777777" w:rsidR="00D0663D" w:rsidRPr="00751BEA" w:rsidRDefault="00D0663D" w:rsidP="009C5B33">
            <w:pPr>
              <w:pStyle w:val="Prrafodelista"/>
              <w:ind w:left="0"/>
              <w:jc w:val="center"/>
              <w:rPr>
                <w:b/>
                <w:bCs/>
                <w:color w:val="FFFFFF" w:themeColor="background1"/>
                <w:sz w:val="28"/>
                <w:szCs w:val="28"/>
                <w:lang w:val="es-MX"/>
              </w:rPr>
            </w:pPr>
            <w:r w:rsidRPr="00751BEA">
              <w:rPr>
                <w:b/>
                <w:bCs/>
                <w:color w:val="FFFFFF" w:themeColor="background1"/>
                <w:sz w:val="28"/>
                <w:szCs w:val="28"/>
                <w:lang w:val="es-MX"/>
              </w:rPr>
              <w:t>Contenido sugerido</w:t>
            </w:r>
          </w:p>
        </w:tc>
      </w:tr>
      <w:tr w:rsidR="00D0663D" w14:paraId="577E4ABD" w14:textId="77777777" w:rsidTr="003F5B66">
        <w:trPr>
          <w:cantSplit/>
          <w:trHeight w:val="1335"/>
        </w:trPr>
        <w:tc>
          <w:tcPr>
            <w:tcW w:w="2032" w:type="dxa"/>
            <w:shd w:val="clear" w:color="auto" w:fill="D9D9D9" w:themeFill="background1" w:themeFillShade="D9"/>
            <w:tcMar>
              <w:top w:w="170" w:type="dxa"/>
              <w:left w:w="170" w:type="dxa"/>
              <w:bottom w:w="170" w:type="dxa"/>
              <w:right w:w="170" w:type="dxa"/>
            </w:tcMar>
            <w:vAlign w:val="center"/>
          </w:tcPr>
          <w:p w14:paraId="5096420A" w14:textId="3BFDEDFD" w:rsidR="00291525" w:rsidRDefault="00D0663D" w:rsidP="00291525">
            <w:pPr>
              <w:spacing w:before="0" w:after="0" w:line="256" w:lineRule="auto"/>
              <w:rPr>
                <w:b/>
                <w:bCs/>
                <w:sz w:val="24"/>
                <w:szCs w:val="24"/>
              </w:rPr>
            </w:pPr>
            <w:r w:rsidRPr="00291525">
              <w:rPr>
                <w:b/>
                <w:bCs/>
                <w:sz w:val="24"/>
                <w:szCs w:val="24"/>
              </w:rPr>
              <w:t>UD 1</w:t>
            </w:r>
          </w:p>
          <w:p w14:paraId="19612F92" w14:textId="2AEEE12A" w:rsidR="00D0663D" w:rsidRPr="00E33D1B" w:rsidRDefault="009453C0" w:rsidP="00291525">
            <w:pPr>
              <w:spacing w:before="0" w:after="0" w:line="256" w:lineRule="auto"/>
              <w:rPr>
                <w:sz w:val="24"/>
                <w:szCs w:val="24"/>
              </w:rPr>
            </w:pPr>
            <w:r w:rsidRPr="009453C0">
              <w:rPr>
                <w:sz w:val="24"/>
                <w:szCs w:val="24"/>
              </w:rPr>
              <w:t>Reconocimiento y preparación de maquinaria agrícola básica</w:t>
            </w:r>
          </w:p>
        </w:tc>
        <w:tc>
          <w:tcPr>
            <w:tcW w:w="4182" w:type="dxa"/>
            <w:shd w:val="clear" w:color="auto" w:fill="D9D9D9" w:themeFill="background1" w:themeFillShade="D9"/>
            <w:tcMar>
              <w:top w:w="170" w:type="dxa"/>
              <w:left w:w="170" w:type="dxa"/>
              <w:bottom w:w="170" w:type="dxa"/>
              <w:right w:w="170" w:type="dxa"/>
            </w:tcMar>
            <w:vAlign w:val="center"/>
          </w:tcPr>
          <w:p w14:paraId="00D23B6E" w14:textId="77777777" w:rsidR="0063183A" w:rsidRDefault="0063183A" w:rsidP="00B95C27">
            <w:pPr>
              <w:ind w:right="355"/>
              <w:rPr>
                <w:sz w:val="24"/>
                <w:szCs w:val="24"/>
              </w:rPr>
            </w:pPr>
            <w:r w:rsidRPr="0063183A">
              <w:rPr>
                <w:sz w:val="24"/>
                <w:szCs w:val="24"/>
              </w:rPr>
              <w:t>El/la participante será capaz de:</w:t>
            </w:r>
          </w:p>
          <w:p w14:paraId="21CA94B2" w14:textId="77777777" w:rsidR="0063183A" w:rsidRDefault="0063183A" w:rsidP="003F5B66">
            <w:pPr>
              <w:pStyle w:val="Prrafodelista"/>
              <w:numPr>
                <w:ilvl w:val="0"/>
                <w:numId w:val="22"/>
              </w:numPr>
              <w:ind w:left="333" w:right="-34"/>
              <w:rPr>
                <w:sz w:val="24"/>
                <w:szCs w:val="24"/>
              </w:rPr>
            </w:pPr>
            <w:r w:rsidRPr="0063183A">
              <w:rPr>
                <w:sz w:val="24"/>
                <w:szCs w:val="24"/>
              </w:rPr>
              <w:t>Identificar los distintos tipos de Maquinaria agrícola (básica) y equipamiento de acuerdo con los requerimientos de trabajo.</w:t>
            </w:r>
          </w:p>
          <w:p w14:paraId="746AAC6E" w14:textId="77777777" w:rsidR="0063183A" w:rsidRDefault="0063183A" w:rsidP="003F5B66">
            <w:pPr>
              <w:pStyle w:val="Prrafodelista"/>
              <w:numPr>
                <w:ilvl w:val="0"/>
                <w:numId w:val="22"/>
              </w:numPr>
              <w:ind w:left="333" w:right="-34"/>
              <w:rPr>
                <w:sz w:val="24"/>
                <w:szCs w:val="24"/>
              </w:rPr>
            </w:pPr>
            <w:r w:rsidRPr="0063183A">
              <w:rPr>
                <w:sz w:val="24"/>
                <w:szCs w:val="24"/>
              </w:rPr>
              <w:t>Identificar los usos de la Maquinaria Agrícola para las labores (Preparación del suelo, siembra, cuidado de cultivos, cosecha, y transporte de productos agrícolas).</w:t>
            </w:r>
          </w:p>
          <w:p w14:paraId="3DC2C14C" w14:textId="77777777" w:rsidR="0063183A" w:rsidRDefault="0063183A" w:rsidP="003F5B66">
            <w:pPr>
              <w:pStyle w:val="Prrafodelista"/>
              <w:numPr>
                <w:ilvl w:val="0"/>
                <w:numId w:val="22"/>
              </w:numPr>
              <w:ind w:left="333" w:right="-34"/>
              <w:rPr>
                <w:sz w:val="24"/>
                <w:szCs w:val="24"/>
              </w:rPr>
            </w:pPr>
            <w:r w:rsidRPr="0063183A">
              <w:rPr>
                <w:sz w:val="24"/>
                <w:szCs w:val="24"/>
              </w:rPr>
              <w:t xml:space="preserve">Preparar y ajustar la maquinaria básica agrícola según normas de </w:t>
            </w:r>
            <w:r w:rsidRPr="0063183A">
              <w:rPr>
                <w:sz w:val="24"/>
                <w:szCs w:val="24"/>
              </w:rPr>
              <w:lastRenderedPageBreak/>
              <w:t>seguridad y procedimientos de trabajo.</w:t>
            </w:r>
          </w:p>
          <w:p w14:paraId="406AC590" w14:textId="196473FF" w:rsidR="00D0663D" w:rsidRPr="0063183A" w:rsidRDefault="0063183A" w:rsidP="004E50AE">
            <w:pPr>
              <w:pStyle w:val="Prrafodelista"/>
              <w:numPr>
                <w:ilvl w:val="0"/>
                <w:numId w:val="22"/>
              </w:numPr>
              <w:ind w:left="333" w:right="355"/>
              <w:rPr>
                <w:sz w:val="24"/>
                <w:szCs w:val="24"/>
              </w:rPr>
            </w:pPr>
            <w:r w:rsidRPr="0063183A">
              <w:rPr>
                <w:sz w:val="24"/>
                <w:szCs w:val="24"/>
              </w:rPr>
              <w:t>Identificar el área de trabajo de acuerdo con las condiciones climáticas y de suelo.</w:t>
            </w:r>
          </w:p>
        </w:tc>
        <w:tc>
          <w:tcPr>
            <w:tcW w:w="4253" w:type="dxa"/>
            <w:shd w:val="clear" w:color="auto" w:fill="D9D9D9" w:themeFill="background1" w:themeFillShade="D9"/>
            <w:tcMar>
              <w:top w:w="170" w:type="dxa"/>
              <w:left w:w="170" w:type="dxa"/>
              <w:bottom w:w="170" w:type="dxa"/>
              <w:right w:w="170" w:type="dxa"/>
            </w:tcMar>
            <w:vAlign w:val="center"/>
          </w:tcPr>
          <w:p w14:paraId="129E3E32" w14:textId="77777777" w:rsidR="0063183A" w:rsidRPr="0063183A" w:rsidRDefault="0063183A" w:rsidP="004E50AE">
            <w:pPr>
              <w:pStyle w:val="Prrafodelista"/>
              <w:numPr>
                <w:ilvl w:val="0"/>
                <w:numId w:val="22"/>
              </w:numPr>
              <w:ind w:left="403"/>
              <w:rPr>
                <w:color w:val="404040" w:themeColor="text1" w:themeTint="BF"/>
                <w:sz w:val="24"/>
                <w:szCs w:val="24"/>
                <w:lang w:val="es-MX"/>
              </w:rPr>
            </w:pPr>
            <w:r w:rsidRPr="0063183A">
              <w:rPr>
                <w:sz w:val="24"/>
                <w:szCs w:val="24"/>
              </w:rPr>
              <w:lastRenderedPageBreak/>
              <w:t xml:space="preserve">La maquinaria agrícola es identificada de acuerdo con los requerimientos de trabajo. </w:t>
            </w:r>
          </w:p>
          <w:p w14:paraId="63A6D781" w14:textId="77777777" w:rsidR="0063183A" w:rsidRPr="0063183A" w:rsidRDefault="0063183A" w:rsidP="004E50AE">
            <w:pPr>
              <w:pStyle w:val="Prrafodelista"/>
              <w:numPr>
                <w:ilvl w:val="0"/>
                <w:numId w:val="22"/>
              </w:numPr>
              <w:ind w:left="403"/>
              <w:rPr>
                <w:color w:val="404040" w:themeColor="text1" w:themeTint="BF"/>
                <w:sz w:val="24"/>
                <w:szCs w:val="24"/>
                <w:lang w:val="es-MX"/>
              </w:rPr>
            </w:pPr>
            <w:r w:rsidRPr="0063183A">
              <w:rPr>
                <w:sz w:val="24"/>
                <w:szCs w:val="24"/>
              </w:rPr>
              <w:t>Los usos de la maquinaria agrícola son identificados de acuerdo con la labor requerida.</w:t>
            </w:r>
          </w:p>
          <w:p w14:paraId="14BEBE04" w14:textId="77777777" w:rsidR="0063183A" w:rsidRPr="0063183A" w:rsidRDefault="0063183A" w:rsidP="004E50AE">
            <w:pPr>
              <w:pStyle w:val="Prrafodelista"/>
              <w:numPr>
                <w:ilvl w:val="0"/>
                <w:numId w:val="22"/>
              </w:numPr>
              <w:ind w:left="403"/>
              <w:rPr>
                <w:color w:val="404040" w:themeColor="text1" w:themeTint="BF"/>
                <w:sz w:val="24"/>
                <w:szCs w:val="24"/>
                <w:lang w:val="es-MX"/>
              </w:rPr>
            </w:pPr>
            <w:r w:rsidRPr="0063183A">
              <w:rPr>
                <w:sz w:val="24"/>
                <w:szCs w:val="24"/>
              </w:rPr>
              <w:t xml:space="preserve">Las condiciones del funcionamiento de la maquina son revisados previo al inicio de las labores, de acuerdo con procedimientos de trabajo y normas de seguridad. </w:t>
            </w:r>
          </w:p>
          <w:p w14:paraId="48BA8A96" w14:textId="77777777" w:rsidR="0063183A" w:rsidRPr="0063183A" w:rsidRDefault="0063183A" w:rsidP="004E50AE">
            <w:pPr>
              <w:pStyle w:val="Prrafodelista"/>
              <w:numPr>
                <w:ilvl w:val="0"/>
                <w:numId w:val="22"/>
              </w:numPr>
              <w:ind w:left="403"/>
              <w:rPr>
                <w:color w:val="404040" w:themeColor="text1" w:themeTint="BF"/>
                <w:sz w:val="24"/>
                <w:szCs w:val="24"/>
                <w:lang w:val="es-MX"/>
              </w:rPr>
            </w:pPr>
            <w:r w:rsidRPr="0063183A">
              <w:rPr>
                <w:sz w:val="24"/>
                <w:szCs w:val="24"/>
              </w:rPr>
              <w:t xml:space="preserve">Las actividades son organizadas de acuerdo con procedimientos de </w:t>
            </w:r>
            <w:r w:rsidRPr="0063183A">
              <w:rPr>
                <w:sz w:val="24"/>
                <w:szCs w:val="24"/>
              </w:rPr>
              <w:lastRenderedPageBreak/>
              <w:t>trabajo y protocolo de trabajo seguro.</w:t>
            </w:r>
          </w:p>
          <w:p w14:paraId="730665AB" w14:textId="748C62E3" w:rsidR="00D0663D" w:rsidRPr="0063183A" w:rsidRDefault="0063183A" w:rsidP="004E50AE">
            <w:pPr>
              <w:pStyle w:val="Prrafodelista"/>
              <w:numPr>
                <w:ilvl w:val="0"/>
                <w:numId w:val="22"/>
              </w:numPr>
              <w:ind w:left="403"/>
              <w:rPr>
                <w:color w:val="404040" w:themeColor="text1" w:themeTint="BF"/>
                <w:sz w:val="24"/>
                <w:szCs w:val="24"/>
                <w:lang w:val="es-MX"/>
              </w:rPr>
            </w:pPr>
            <w:r w:rsidRPr="0063183A">
              <w:rPr>
                <w:sz w:val="24"/>
                <w:szCs w:val="24"/>
              </w:rPr>
              <w:t xml:space="preserve"> Las condiciones del área de trabajo son verificadas (viento, humedad del suelo o pasto, etc.</w:t>
            </w:r>
          </w:p>
        </w:tc>
        <w:tc>
          <w:tcPr>
            <w:tcW w:w="3827" w:type="dxa"/>
            <w:shd w:val="clear" w:color="auto" w:fill="D9D9D9" w:themeFill="background1" w:themeFillShade="D9"/>
            <w:tcMar>
              <w:top w:w="170" w:type="dxa"/>
              <w:left w:w="170" w:type="dxa"/>
              <w:bottom w:w="170" w:type="dxa"/>
              <w:right w:w="170" w:type="dxa"/>
            </w:tcMar>
            <w:vAlign w:val="center"/>
          </w:tcPr>
          <w:p w14:paraId="10F82005" w14:textId="77777777" w:rsidR="0063183A" w:rsidRPr="0063183A" w:rsidRDefault="0063183A" w:rsidP="004E50AE">
            <w:pPr>
              <w:pStyle w:val="Prrafodelista"/>
              <w:numPr>
                <w:ilvl w:val="0"/>
                <w:numId w:val="22"/>
              </w:numPr>
              <w:ind w:left="399" w:right="-16"/>
              <w:rPr>
                <w:color w:val="404040" w:themeColor="text1" w:themeTint="BF"/>
                <w:sz w:val="24"/>
                <w:szCs w:val="24"/>
              </w:rPr>
            </w:pPr>
            <w:r w:rsidRPr="0063183A">
              <w:rPr>
                <w:sz w:val="24"/>
                <w:szCs w:val="24"/>
              </w:rPr>
              <w:lastRenderedPageBreak/>
              <w:t xml:space="preserve">Tipos e Implementos agrícolas. </w:t>
            </w:r>
          </w:p>
          <w:p w14:paraId="51136F31" w14:textId="77777777" w:rsidR="0063183A" w:rsidRPr="0063183A" w:rsidRDefault="0063183A" w:rsidP="004E50AE">
            <w:pPr>
              <w:pStyle w:val="Prrafodelista"/>
              <w:numPr>
                <w:ilvl w:val="0"/>
                <w:numId w:val="22"/>
              </w:numPr>
              <w:ind w:left="399" w:right="-16"/>
              <w:rPr>
                <w:color w:val="404040" w:themeColor="text1" w:themeTint="BF"/>
                <w:sz w:val="24"/>
                <w:szCs w:val="24"/>
              </w:rPr>
            </w:pPr>
            <w:r w:rsidRPr="0063183A">
              <w:rPr>
                <w:sz w:val="24"/>
                <w:szCs w:val="24"/>
              </w:rPr>
              <w:t xml:space="preserve">Usos de la maquinaria agrícola. </w:t>
            </w:r>
          </w:p>
          <w:p w14:paraId="45467E9C" w14:textId="77777777" w:rsidR="0063183A" w:rsidRPr="0063183A" w:rsidRDefault="0063183A" w:rsidP="004E50AE">
            <w:pPr>
              <w:pStyle w:val="Prrafodelista"/>
              <w:numPr>
                <w:ilvl w:val="0"/>
                <w:numId w:val="22"/>
              </w:numPr>
              <w:ind w:left="399" w:right="-16"/>
              <w:rPr>
                <w:color w:val="404040" w:themeColor="text1" w:themeTint="BF"/>
                <w:sz w:val="24"/>
                <w:szCs w:val="24"/>
              </w:rPr>
            </w:pPr>
            <w:r w:rsidRPr="0063183A">
              <w:rPr>
                <w:sz w:val="24"/>
                <w:szCs w:val="24"/>
              </w:rPr>
              <w:t xml:space="preserve">Procedimientos de trabajo seguro. </w:t>
            </w:r>
          </w:p>
          <w:p w14:paraId="48757C93" w14:textId="77777777" w:rsidR="0063183A" w:rsidRPr="0063183A" w:rsidRDefault="0063183A" w:rsidP="004E50AE">
            <w:pPr>
              <w:pStyle w:val="Prrafodelista"/>
              <w:numPr>
                <w:ilvl w:val="0"/>
                <w:numId w:val="22"/>
              </w:numPr>
              <w:ind w:left="399" w:right="-16"/>
              <w:rPr>
                <w:color w:val="404040" w:themeColor="text1" w:themeTint="BF"/>
                <w:sz w:val="24"/>
                <w:szCs w:val="24"/>
              </w:rPr>
            </w:pPr>
            <w:r w:rsidRPr="0063183A">
              <w:rPr>
                <w:sz w:val="24"/>
                <w:szCs w:val="24"/>
              </w:rPr>
              <w:t xml:space="preserve">Mantenimiento y ajustes básicos de maquinaria. </w:t>
            </w:r>
          </w:p>
          <w:p w14:paraId="093BD59B" w14:textId="3C73FB1E" w:rsidR="00D0663D" w:rsidRPr="0063183A" w:rsidRDefault="0063183A" w:rsidP="004E50AE">
            <w:pPr>
              <w:pStyle w:val="Prrafodelista"/>
              <w:numPr>
                <w:ilvl w:val="0"/>
                <w:numId w:val="22"/>
              </w:numPr>
              <w:ind w:left="399" w:right="-16"/>
              <w:rPr>
                <w:color w:val="404040" w:themeColor="text1" w:themeTint="BF"/>
                <w:sz w:val="24"/>
                <w:szCs w:val="24"/>
              </w:rPr>
            </w:pPr>
            <w:r w:rsidRPr="0063183A">
              <w:rPr>
                <w:sz w:val="24"/>
                <w:szCs w:val="24"/>
              </w:rPr>
              <w:t>Uso de elementos de protección personal.</w:t>
            </w:r>
          </w:p>
        </w:tc>
      </w:tr>
    </w:tbl>
    <w:p w14:paraId="7BD35875" w14:textId="1C5AFA82" w:rsidR="00D0663D" w:rsidRDefault="008D5057">
      <w:pPr>
        <w:rPr>
          <w:sz w:val="24"/>
          <w:szCs w:val="24"/>
        </w:rPr>
      </w:pPr>
      <w:r>
        <w:rPr>
          <w:sz w:val="24"/>
          <w:szCs w:val="24"/>
        </w:rPr>
        <w:t xml:space="preserve"> </w:t>
      </w:r>
    </w:p>
    <w:tbl>
      <w:tblPr>
        <w:tblpPr w:leftFromText="141" w:rightFromText="141" w:bottomFromText="160" w:vertAnchor="page" w:horzAnchor="margin" w:tblpXSpec="center" w:tblpY="1141"/>
        <w:tblW w:w="14294"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ayout w:type="fixed"/>
        <w:tblCellMar>
          <w:top w:w="57" w:type="dxa"/>
          <w:left w:w="57" w:type="dxa"/>
          <w:bottom w:w="57" w:type="dxa"/>
          <w:right w:w="57" w:type="dxa"/>
        </w:tblCellMar>
        <w:tblLook w:val="0420" w:firstRow="1" w:lastRow="0" w:firstColumn="0" w:lastColumn="0" w:noHBand="0" w:noVBand="1"/>
      </w:tblPr>
      <w:tblGrid>
        <w:gridCol w:w="1820"/>
        <w:gridCol w:w="4111"/>
        <w:gridCol w:w="4678"/>
        <w:gridCol w:w="3685"/>
      </w:tblGrid>
      <w:tr w:rsidR="00E671F3" w14:paraId="0F8D3599" w14:textId="77777777" w:rsidTr="00B95C27">
        <w:trPr>
          <w:cantSplit/>
          <w:trHeight w:val="931"/>
          <w:tblHeader/>
        </w:trPr>
        <w:tc>
          <w:tcPr>
            <w:tcW w:w="14294" w:type="dxa"/>
            <w:gridSpan w:val="4"/>
            <w:shd w:val="clear" w:color="auto" w:fill="0C0E67"/>
            <w:tcMar>
              <w:top w:w="15" w:type="dxa"/>
              <w:left w:w="70" w:type="dxa"/>
              <w:bottom w:w="0" w:type="dxa"/>
              <w:right w:w="70" w:type="dxa"/>
            </w:tcMar>
            <w:vAlign w:val="center"/>
            <w:hideMark/>
          </w:tcPr>
          <w:p w14:paraId="16486C35" w14:textId="0BB895A6" w:rsidR="00E671F3" w:rsidRPr="00D0663D" w:rsidRDefault="00E671F3" w:rsidP="00291525">
            <w:pPr>
              <w:spacing w:line="240" w:lineRule="auto"/>
              <w:ind w:left="194"/>
              <w:rPr>
                <w:b/>
                <w:bCs/>
                <w:color w:val="FFFFFF" w:themeColor="background1"/>
                <w:sz w:val="48"/>
                <w:szCs w:val="48"/>
              </w:rPr>
            </w:pPr>
            <w:r w:rsidRPr="00D0663D">
              <w:rPr>
                <w:noProof/>
                <w:sz w:val="48"/>
                <w:szCs w:val="48"/>
              </w:rPr>
              <w:lastRenderedPageBreak/>
              <w:drawing>
                <wp:anchor distT="0" distB="0" distL="114300" distR="114300" simplePos="0" relativeHeight="251680256" behindDoc="1" locked="0" layoutInCell="1" allowOverlap="1" wp14:anchorId="4CAE3F87" wp14:editId="53C80EBC">
                  <wp:simplePos x="8248650" y="787400"/>
                  <wp:positionH relativeFrom="margin">
                    <wp:align>right</wp:align>
                  </wp:positionH>
                  <wp:positionV relativeFrom="margin">
                    <wp:align>top</wp:align>
                  </wp:positionV>
                  <wp:extent cx="1590040" cy="642620"/>
                  <wp:effectExtent l="0" t="0" r="0" b="0"/>
                  <wp:wrapSquare wrapText="bothSides"/>
                  <wp:docPr id="1785175084"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284781" name="Imagen 2">
                            <a:extLst>
                              <a:ext uri="{C183D7F6-B498-43B3-948B-1728B52AA6E4}">
                                <adec:decorative xmlns:adec="http://schemas.microsoft.com/office/drawing/2017/decorative" val="1"/>
                              </a:ext>
                            </a:extLst>
                          </pic:cNvPr>
                          <pic:cNvPicPr/>
                        </pic:nvPicPr>
                        <pic:blipFill rotWithShape="1">
                          <a:blip r:embed="rId11" cstate="print">
                            <a:extLst>
                              <a:ext uri="{28A0092B-C50C-407E-A947-70E740481C1C}">
                                <a14:useLocalDpi xmlns:a14="http://schemas.microsoft.com/office/drawing/2010/main" val="0"/>
                              </a:ext>
                            </a:extLst>
                          </a:blip>
                          <a:srcRect t="29026" b="30546"/>
                          <a:stretch>
                            <a:fillRect/>
                          </a:stretch>
                        </pic:blipFill>
                        <pic:spPr bwMode="auto">
                          <a:xfrm>
                            <a:off x="0" y="0"/>
                            <a:ext cx="1590040" cy="642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bCs/>
                <w:color w:val="FFFFFF" w:themeColor="background1"/>
                <w:sz w:val="48"/>
                <w:szCs w:val="48"/>
              </w:rPr>
              <w:t>M</w:t>
            </w:r>
            <w:r w:rsidRPr="00D0663D">
              <w:rPr>
                <w:b/>
                <w:bCs/>
                <w:color w:val="FFFFFF" w:themeColor="background1"/>
                <w:sz w:val="48"/>
                <w:szCs w:val="48"/>
              </w:rPr>
              <w:t xml:space="preserve">ódulo </w:t>
            </w:r>
            <w:r>
              <w:rPr>
                <w:b/>
                <w:bCs/>
                <w:color w:val="FFFFFF" w:themeColor="background1"/>
                <w:sz w:val="48"/>
                <w:szCs w:val="48"/>
              </w:rPr>
              <w:t>2</w:t>
            </w:r>
            <w:r w:rsidR="0063183A">
              <w:rPr>
                <w:b/>
                <w:bCs/>
                <w:color w:val="FFFFFF" w:themeColor="background1"/>
                <w:sz w:val="48"/>
                <w:szCs w:val="48"/>
              </w:rPr>
              <w:t xml:space="preserve">: </w:t>
            </w:r>
            <w:r w:rsidR="0063183A" w:rsidRPr="0063183A">
              <w:rPr>
                <w:b/>
                <w:bCs/>
                <w:color w:val="FFFFFF" w:themeColor="background1"/>
                <w:sz w:val="48"/>
                <w:szCs w:val="48"/>
              </w:rPr>
              <w:t xml:space="preserve">Operación y </w:t>
            </w:r>
            <w:r w:rsidR="002323F2">
              <w:rPr>
                <w:b/>
                <w:bCs/>
                <w:color w:val="FFFFFF" w:themeColor="background1"/>
                <w:sz w:val="48"/>
                <w:szCs w:val="48"/>
              </w:rPr>
              <w:t>c</w:t>
            </w:r>
            <w:r w:rsidR="0063183A" w:rsidRPr="0063183A">
              <w:rPr>
                <w:b/>
                <w:bCs/>
                <w:color w:val="FFFFFF" w:themeColor="background1"/>
                <w:sz w:val="48"/>
                <w:szCs w:val="48"/>
              </w:rPr>
              <w:t xml:space="preserve">onducción de </w:t>
            </w:r>
            <w:r w:rsidR="002323F2">
              <w:rPr>
                <w:b/>
                <w:bCs/>
                <w:color w:val="FFFFFF" w:themeColor="background1"/>
                <w:sz w:val="48"/>
                <w:szCs w:val="48"/>
              </w:rPr>
              <w:t>m</w:t>
            </w:r>
            <w:r w:rsidR="0063183A" w:rsidRPr="0063183A">
              <w:rPr>
                <w:b/>
                <w:bCs/>
                <w:color w:val="FFFFFF" w:themeColor="background1"/>
                <w:sz w:val="48"/>
                <w:szCs w:val="48"/>
              </w:rPr>
              <w:t>aquinaria y materiales</w:t>
            </w:r>
          </w:p>
          <w:p w14:paraId="736BF46F" w14:textId="77777777" w:rsidR="00E671F3" w:rsidRDefault="00E671F3" w:rsidP="00B95C27">
            <w:pPr>
              <w:spacing w:line="240" w:lineRule="auto"/>
              <w:ind w:firstLine="209"/>
              <w:rPr>
                <w:noProof/>
                <w:sz w:val="24"/>
                <w:szCs w:val="24"/>
              </w:rPr>
            </w:pPr>
          </w:p>
        </w:tc>
      </w:tr>
      <w:tr w:rsidR="00E671F3" w14:paraId="4064FC73" w14:textId="77777777" w:rsidTr="00B95C27">
        <w:trPr>
          <w:cantSplit/>
          <w:trHeight w:val="471"/>
          <w:tblHeader/>
        </w:trPr>
        <w:tc>
          <w:tcPr>
            <w:tcW w:w="14294" w:type="dxa"/>
            <w:gridSpan w:val="4"/>
            <w:shd w:val="clear" w:color="auto" w:fill="0C0E67"/>
            <w:tcMar>
              <w:top w:w="15" w:type="dxa"/>
              <w:left w:w="70" w:type="dxa"/>
              <w:bottom w:w="0" w:type="dxa"/>
              <w:right w:w="70" w:type="dxa"/>
            </w:tcMar>
            <w:vAlign w:val="center"/>
          </w:tcPr>
          <w:p w14:paraId="374DD805" w14:textId="7AB17E9A" w:rsidR="00E671F3" w:rsidRPr="00D0663D" w:rsidRDefault="00E671F3" w:rsidP="00B95C27">
            <w:pPr>
              <w:spacing w:line="240" w:lineRule="auto"/>
              <w:ind w:firstLine="209"/>
              <w:rPr>
                <w:noProof/>
                <w:sz w:val="28"/>
                <w:szCs w:val="28"/>
              </w:rPr>
            </w:pPr>
            <w:r w:rsidRPr="00D0663D">
              <w:rPr>
                <w:b/>
                <w:bCs/>
                <w:noProof/>
                <w:sz w:val="28"/>
                <w:szCs w:val="28"/>
              </w:rPr>
              <w:t>Duración</w:t>
            </w:r>
            <w:r w:rsidR="00516AE0">
              <w:rPr>
                <w:b/>
                <w:bCs/>
                <w:noProof/>
                <w:sz w:val="28"/>
                <w:szCs w:val="28"/>
              </w:rPr>
              <w:t xml:space="preserve"> del módulo</w:t>
            </w:r>
            <w:r w:rsidRPr="00D0663D">
              <w:rPr>
                <w:b/>
                <w:bCs/>
                <w:noProof/>
                <w:sz w:val="28"/>
                <w:szCs w:val="28"/>
              </w:rPr>
              <w:t>:</w:t>
            </w:r>
            <w:r w:rsidRPr="00D0663D">
              <w:rPr>
                <w:noProof/>
                <w:sz w:val="28"/>
                <w:szCs w:val="28"/>
              </w:rPr>
              <w:t xml:space="preserve"> </w:t>
            </w:r>
            <w:r w:rsidR="0063183A">
              <w:rPr>
                <w:noProof/>
                <w:sz w:val="28"/>
                <w:szCs w:val="28"/>
              </w:rPr>
              <w:t>2</w:t>
            </w:r>
            <w:r w:rsidR="00291525">
              <w:rPr>
                <w:noProof/>
                <w:sz w:val="28"/>
                <w:szCs w:val="28"/>
              </w:rPr>
              <w:t>5</w:t>
            </w:r>
            <w:r w:rsidRPr="00D0663D">
              <w:rPr>
                <w:noProof/>
                <w:sz w:val="28"/>
                <w:szCs w:val="28"/>
              </w:rPr>
              <w:t xml:space="preserve"> horas teórico prácticas.</w:t>
            </w:r>
          </w:p>
        </w:tc>
      </w:tr>
      <w:tr w:rsidR="00E671F3" w14:paraId="2F958ACC" w14:textId="77777777" w:rsidTr="009453C0">
        <w:trPr>
          <w:cantSplit/>
          <w:trHeight w:val="754"/>
          <w:tblHeader/>
        </w:trPr>
        <w:tc>
          <w:tcPr>
            <w:tcW w:w="1820" w:type="dxa"/>
            <w:shd w:val="clear" w:color="auto" w:fill="1C4564"/>
            <w:tcMar>
              <w:top w:w="15" w:type="dxa"/>
              <w:left w:w="70" w:type="dxa"/>
              <w:bottom w:w="0" w:type="dxa"/>
              <w:right w:w="70" w:type="dxa"/>
            </w:tcMar>
            <w:vAlign w:val="center"/>
          </w:tcPr>
          <w:p w14:paraId="7D35B04D" w14:textId="77777777" w:rsidR="00E671F3" w:rsidRPr="00751BEA" w:rsidRDefault="00E671F3" w:rsidP="009C5B33">
            <w:pPr>
              <w:ind w:right="-5"/>
              <w:jc w:val="center"/>
              <w:rPr>
                <w:b/>
                <w:bCs/>
                <w:color w:val="FFFFFF" w:themeColor="background1"/>
                <w:sz w:val="28"/>
                <w:szCs w:val="28"/>
                <w:lang w:val="es-MX"/>
              </w:rPr>
            </w:pPr>
            <w:r w:rsidRPr="00751BEA">
              <w:rPr>
                <w:b/>
                <w:bCs/>
                <w:color w:val="FFFFFF" w:themeColor="background1"/>
                <w:sz w:val="28"/>
                <w:szCs w:val="28"/>
                <w:lang w:val="es-MX"/>
              </w:rPr>
              <w:t>Unidad didáctica</w:t>
            </w:r>
          </w:p>
        </w:tc>
        <w:tc>
          <w:tcPr>
            <w:tcW w:w="4111" w:type="dxa"/>
            <w:shd w:val="clear" w:color="auto" w:fill="1C4564"/>
            <w:tcMar>
              <w:top w:w="15" w:type="dxa"/>
              <w:left w:w="70" w:type="dxa"/>
              <w:bottom w:w="0" w:type="dxa"/>
              <w:right w:w="70" w:type="dxa"/>
            </w:tcMar>
            <w:vAlign w:val="center"/>
          </w:tcPr>
          <w:p w14:paraId="0FB962BA" w14:textId="77777777" w:rsidR="00E671F3" w:rsidRPr="00751BEA" w:rsidRDefault="00E671F3" w:rsidP="009C5B33">
            <w:pPr>
              <w:ind w:right="-75"/>
              <w:jc w:val="center"/>
              <w:rPr>
                <w:b/>
                <w:bCs/>
                <w:color w:val="FFFFFF" w:themeColor="background1"/>
                <w:sz w:val="28"/>
                <w:szCs w:val="28"/>
                <w:lang w:val="es-MX"/>
              </w:rPr>
            </w:pPr>
            <w:r w:rsidRPr="00751BEA">
              <w:rPr>
                <w:b/>
                <w:bCs/>
                <w:color w:val="FFFFFF" w:themeColor="background1"/>
                <w:sz w:val="28"/>
                <w:szCs w:val="28"/>
                <w:lang w:val="es-MX"/>
              </w:rPr>
              <w:t>Objetivo de aprendizaje</w:t>
            </w:r>
          </w:p>
        </w:tc>
        <w:tc>
          <w:tcPr>
            <w:tcW w:w="4678" w:type="dxa"/>
            <w:shd w:val="clear" w:color="auto" w:fill="1C4564"/>
            <w:vAlign w:val="center"/>
          </w:tcPr>
          <w:p w14:paraId="560D2AA6" w14:textId="77777777" w:rsidR="00E671F3" w:rsidRPr="00751BEA" w:rsidRDefault="00E671F3" w:rsidP="009C5B33">
            <w:pPr>
              <w:ind w:right="-56"/>
              <w:jc w:val="center"/>
              <w:rPr>
                <w:b/>
                <w:bCs/>
                <w:color w:val="FFFFFF" w:themeColor="background1"/>
                <w:sz w:val="28"/>
                <w:szCs w:val="28"/>
                <w:lang w:val="es-MX"/>
              </w:rPr>
            </w:pPr>
            <w:r w:rsidRPr="00751BEA">
              <w:rPr>
                <w:b/>
                <w:bCs/>
                <w:color w:val="FFFFFF" w:themeColor="background1"/>
                <w:sz w:val="28"/>
                <w:szCs w:val="28"/>
                <w:lang w:val="es-MX"/>
              </w:rPr>
              <w:t>Criterio de desempeño y/o evaluación</w:t>
            </w:r>
          </w:p>
        </w:tc>
        <w:tc>
          <w:tcPr>
            <w:tcW w:w="3685" w:type="dxa"/>
            <w:shd w:val="clear" w:color="auto" w:fill="1C4564"/>
            <w:vAlign w:val="center"/>
          </w:tcPr>
          <w:p w14:paraId="5229FB2B" w14:textId="77777777" w:rsidR="00E671F3" w:rsidRPr="00751BEA" w:rsidRDefault="00E671F3" w:rsidP="009C5B33">
            <w:pPr>
              <w:pStyle w:val="Prrafodelista"/>
              <w:ind w:left="0"/>
              <w:jc w:val="center"/>
              <w:rPr>
                <w:b/>
                <w:bCs/>
                <w:color w:val="FFFFFF" w:themeColor="background1"/>
                <w:sz w:val="28"/>
                <w:szCs w:val="28"/>
                <w:lang w:val="es-MX"/>
              </w:rPr>
            </w:pPr>
            <w:r w:rsidRPr="00751BEA">
              <w:rPr>
                <w:b/>
                <w:bCs/>
                <w:color w:val="FFFFFF" w:themeColor="background1"/>
                <w:sz w:val="28"/>
                <w:szCs w:val="28"/>
                <w:lang w:val="es-MX"/>
              </w:rPr>
              <w:t>Contenido sugerido</w:t>
            </w:r>
          </w:p>
        </w:tc>
      </w:tr>
      <w:tr w:rsidR="00E671F3" w14:paraId="35FD3272" w14:textId="77777777" w:rsidTr="009453C0">
        <w:trPr>
          <w:cantSplit/>
          <w:trHeight w:val="1335"/>
        </w:trPr>
        <w:tc>
          <w:tcPr>
            <w:tcW w:w="1820" w:type="dxa"/>
            <w:shd w:val="clear" w:color="auto" w:fill="D9D9D9" w:themeFill="background1" w:themeFillShade="D9"/>
            <w:tcMar>
              <w:top w:w="170" w:type="dxa"/>
              <w:left w:w="170" w:type="dxa"/>
              <w:bottom w:w="170" w:type="dxa"/>
              <w:right w:w="170" w:type="dxa"/>
            </w:tcMar>
            <w:vAlign w:val="center"/>
          </w:tcPr>
          <w:p w14:paraId="20DCF7F9" w14:textId="71C0E645" w:rsidR="00100CB7" w:rsidRDefault="00100CB7" w:rsidP="00100CB7">
            <w:pPr>
              <w:pStyle w:val="Prrafodelista"/>
              <w:spacing w:line="256" w:lineRule="auto"/>
              <w:ind w:left="0"/>
              <w:rPr>
                <w:rFonts w:cstheme="minorHAnsi"/>
                <w:b/>
                <w:bCs/>
                <w:sz w:val="24"/>
                <w:szCs w:val="24"/>
              </w:rPr>
            </w:pPr>
            <w:r>
              <w:rPr>
                <w:rFonts w:cstheme="minorHAnsi"/>
                <w:b/>
                <w:bCs/>
                <w:sz w:val="24"/>
                <w:szCs w:val="24"/>
              </w:rPr>
              <w:t>UD 2</w:t>
            </w:r>
          </w:p>
          <w:p w14:paraId="16FA7659" w14:textId="468F3813" w:rsidR="00E671F3" w:rsidRPr="00E33D1B" w:rsidRDefault="009453C0" w:rsidP="00100CB7">
            <w:pPr>
              <w:pStyle w:val="Prrafodelista"/>
              <w:spacing w:line="256" w:lineRule="auto"/>
              <w:ind w:left="0"/>
              <w:rPr>
                <w:sz w:val="24"/>
                <w:szCs w:val="24"/>
              </w:rPr>
            </w:pPr>
            <w:r w:rsidRPr="009453C0">
              <w:rPr>
                <w:rFonts w:cstheme="minorHAnsi"/>
                <w:sz w:val="24"/>
                <w:szCs w:val="24"/>
              </w:rPr>
              <w:t>Conducción segura y normativa para maquinaria agrícola</w:t>
            </w:r>
          </w:p>
        </w:tc>
        <w:tc>
          <w:tcPr>
            <w:tcW w:w="4111" w:type="dxa"/>
            <w:shd w:val="clear" w:color="auto" w:fill="D9D9D9" w:themeFill="background1" w:themeFillShade="D9"/>
            <w:tcMar>
              <w:top w:w="170" w:type="dxa"/>
              <w:left w:w="170" w:type="dxa"/>
              <w:bottom w:w="170" w:type="dxa"/>
              <w:right w:w="170" w:type="dxa"/>
            </w:tcMar>
            <w:vAlign w:val="center"/>
          </w:tcPr>
          <w:p w14:paraId="65DDEC9B" w14:textId="77777777" w:rsidR="0063183A" w:rsidRDefault="0063183A" w:rsidP="00B95C27">
            <w:pPr>
              <w:ind w:right="355"/>
              <w:rPr>
                <w:rFonts w:cstheme="minorHAnsi"/>
                <w:sz w:val="24"/>
                <w:szCs w:val="24"/>
              </w:rPr>
            </w:pPr>
            <w:r w:rsidRPr="0063183A">
              <w:rPr>
                <w:rFonts w:cstheme="minorHAnsi"/>
                <w:sz w:val="24"/>
                <w:szCs w:val="24"/>
              </w:rPr>
              <w:t xml:space="preserve">El/la participante será capaz de: </w:t>
            </w:r>
          </w:p>
          <w:p w14:paraId="6C87AFB6" w14:textId="77777777" w:rsidR="0063183A" w:rsidRPr="0063183A" w:rsidRDefault="0063183A" w:rsidP="009453C0">
            <w:pPr>
              <w:pStyle w:val="Prrafodelista"/>
              <w:numPr>
                <w:ilvl w:val="0"/>
                <w:numId w:val="23"/>
              </w:numPr>
              <w:ind w:left="401" w:right="355"/>
              <w:rPr>
                <w:sz w:val="24"/>
                <w:szCs w:val="24"/>
              </w:rPr>
            </w:pPr>
            <w:r w:rsidRPr="0063183A">
              <w:rPr>
                <w:rFonts w:cstheme="minorHAnsi"/>
                <w:sz w:val="24"/>
                <w:szCs w:val="24"/>
              </w:rPr>
              <w:t>Operar (controles y funciones) y conducir la maquinaria agrícola básica (tractor) de forma segura de acuerdo con normativa de circulación.</w:t>
            </w:r>
          </w:p>
          <w:p w14:paraId="78DD5206" w14:textId="77777777" w:rsidR="0063183A" w:rsidRPr="0063183A" w:rsidRDefault="0063183A" w:rsidP="009453C0">
            <w:pPr>
              <w:pStyle w:val="Prrafodelista"/>
              <w:numPr>
                <w:ilvl w:val="0"/>
                <w:numId w:val="23"/>
              </w:numPr>
              <w:ind w:left="401" w:right="355"/>
              <w:rPr>
                <w:sz w:val="24"/>
                <w:szCs w:val="24"/>
              </w:rPr>
            </w:pPr>
            <w:r w:rsidRPr="0063183A">
              <w:rPr>
                <w:rFonts w:cstheme="minorHAnsi"/>
                <w:sz w:val="24"/>
                <w:szCs w:val="24"/>
              </w:rPr>
              <w:t>Estibar y sujetar materiales de forma segura.</w:t>
            </w:r>
          </w:p>
          <w:p w14:paraId="219AFDB0" w14:textId="73B81A7E" w:rsidR="00E671F3" w:rsidRPr="0063183A" w:rsidRDefault="0063183A" w:rsidP="009453C0">
            <w:pPr>
              <w:pStyle w:val="Prrafodelista"/>
              <w:numPr>
                <w:ilvl w:val="0"/>
                <w:numId w:val="23"/>
              </w:numPr>
              <w:ind w:left="401" w:right="355"/>
              <w:rPr>
                <w:sz w:val="24"/>
                <w:szCs w:val="24"/>
              </w:rPr>
            </w:pPr>
            <w:r w:rsidRPr="0063183A">
              <w:rPr>
                <w:rFonts w:cstheme="minorHAnsi"/>
                <w:sz w:val="24"/>
                <w:szCs w:val="24"/>
              </w:rPr>
              <w:t>Realizar el traslado seguro de materiales utilizando maquinaria agrícola básica y de acuerdo con los protocolos de seguridad.</w:t>
            </w:r>
          </w:p>
        </w:tc>
        <w:tc>
          <w:tcPr>
            <w:tcW w:w="4678" w:type="dxa"/>
            <w:shd w:val="clear" w:color="auto" w:fill="D9D9D9" w:themeFill="background1" w:themeFillShade="D9"/>
            <w:tcMar>
              <w:top w:w="170" w:type="dxa"/>
              <w:left w:w="170" w:type="dxa"/>
              <w:bottom w:w="170" w:type="dxa"/>
              <w:right w:w="170" w:type="dxa"/>
            </w:tcMar>
            <w:vAlign w:val="center"/>
          </w:tcPr>
          <w:p w14:paraId="7C7B16FD" w14:textId="77777777" w:rsidR="0063183A" w:rsidRPr="00C164F7" w:rsidRDefault="0063183A" w:rsidP="009453C0">
            <w:pPr>
              <w:pStyle w:val="Prrafodelista"/>
              <w:numPr>
                <w:ilvl w:val="0"/>
                <w:numId w:val="23"/>
              </w:numPr>
              <w:ind w:left="402" w:right="355"/>
              <w:rPr>
                <w:rFonts w:cstheme="minorHAnsi"/>
                <w:sz w:val="24"/>
                <w:szCs w:val="24"/>
              </w:rPr>
            </w:pPr>
            <w:r w:rsidRPr="00C164F7">
              <w:rPr>
                <w:rFonts w:cstheme="minorHAnsi"/>
                <w:sz w:val="24"/>
                <w:szCs w:val="24"/>
              </w:rPr>
              <w:t xml:space="preserve">La maquinaria agrícola es operada (controles y funciones) y conducida (técnicas de conducción y maniobra básica) de forma segura y de acuerdo con normativa vial (libreta H). </w:t>
            </w:r>
          </w:p>
          <w:p w14:paraId="12B280E7" w14:textId="77777777" w:rsidR="0063183A" w:rsidRPr="00C164F7" w:rsidRDefault="0063183A" w:rsidP="009453C0">
            <w:pPr>
              <w:pStyle w:val="Prrafodelista"/>
              <w:numPr>
                <w:ilvl w:val="0"/>
                <w:numId w:val="23"/>
              </w:numPr>
              <w:ind w:left="402" w:right="355"/>
              <w:rPr>
                <w:rFonts w:cstheme="minorHAnsi"/>
                <w:sz w:val="24"/>
                <w:szCs w:val="24"/>
              </w:rPr>
            </w:pPr>
            <w:r w:rsidRPr="00C164F7">
              <w:rPr>
                <w:rFonts w:cstheme="minorHAnsi"/>
                <w:sz w:val="24"/>
                <w:szCs w:val="24"/>
              </w:rPr>
              <w:t xml:space="preserve">Comprende los principales aspectos teóricos y prácticos vinculados a la normativa vial vigente nacional. </w:t>
            </w:r>
          </w:p>
          <w:p w14:paraId="771B8B51" w14:textId="77777777" w:rsidR="0063183A" w:rsidRPr="00C164F7" w:rsidRDefault="0063183A" w:rsidP="009453C0">
            <w:pPr>
              <w:pStyle w:val="Prrafodelista"/>
              <w:numPr>
                <w:ilvl w:val="0"/>
                <w:numId w:val="23"/>
              </w:numPr>
              <w:ind w:left="402" w:right="355"/>
              <w:rPr>
                <w:rFonts w:cstheme="minorHAnsi"/>
                <w:sz w:val="24"/>
                <w:szCs w:val="24"/>
              </w:rPr>
            </w:pPr>
            <w:r w:rsidRPr="00C164F7">
              <w:rPr>
                <w:rFonts w:cstheme="minorHAnsi"/>
                <w:sz w:val="24"/>
                <w:szCs w:val="24"/>
              </w:rPr>
              <w:t>Los materiales son estibados y sujetos de forma segura.</w:t>
            </w:r>
          </w:p>
          <w:p w14:paraId="5C5A2979" w14:textId="193A7E36" w:rsidR="00E671F3" w:rsidRPr="00E33D1B" w:rsidRDefault="00C164F7" w:rsidP="009453C0">
            <w:pPr>
              <w:pStyle w:val="Prrafodelista"/>
              <w:numPr>
                <w:ilvl w:val="0"/>
                <w:numId w:val="23"/>
              </w:numPr>
              <w:ind w:left="402" w:right="355"/>
              <w:rPr>
                <w:color w:val="404040" w:themeColor="text1" w:themeTint="BF"/>
                <w:sz w:val="24"/>
                <w:szCs w:val="24"/>
                <w:lang w:val="es-MX"/>
              </w:rPr>
            </w:pPr>
            <w:r>
              <w:rPr>
                <w:rFonts w:cstheme="minorHAnsi"/>
                <w:sz w:val="24"/>
                <w:szCs w:val="24"/>
              </w:rPr>
              <w:t>L</w:t>
            </w:r>
            <w:r w:rsidR="0063183A" w:rsidRPr="00C164F7">
              <w:rPr>
                <w:rFonts w:cstheme="minorHAnsi"/>
                <w:sz w:val="24"/>
                <w:szCs w:val="24"/>
              </w:rPr>
              <w:t>os materiales se trasladan de forma segura y de acuerdo con los protocolos de seguridad.</w:t>
            </w:r>
          </w:p>
        </w:tc>
        <w:tc>
          <w:tcPr>
            <w:tcW w:w="3685" w:type="dxa"/>
            <w:shd w:val="clear" w:color="auto" w:fill="D9D9D9" w:themeFill="background1" w:themeFillShade="D9"/>
            <w:tcMar>
              <w:top w:w="170" w:type="dxa"/>
              <w:left w:w="170" w:type="dxa"/>
              <w:bottom w:w="170" w:type="dxa"/>
              <w:right w:w="170" w:type="dxa"/>
            </w:tcMar>
            <w:vAlign w:val="center"/>
          </w:tcPr>
          <w:p w14:paraId="1309BC5D" w14:textId="77777777" w:rsidR="0063183A" w:rsidRPr="00C164F7" w:rsidRDefault="0063183A" w:rsidP="009453C0">
            <w:pPr>
              <w:pStyle w:val="Prrafodelista"/>
              <w:numPr>
                <w:ilvl w:val="0"/>
                <w:numId w:val="23"/>
              </w:numPr>
              <w:ind w:left="393" w:right="355"/>
              <w:rPr>
                <w:rFonts w:cstheme="minorHAnsi"/>
                <w:sz w:val="24"/>
                <w:szCs w:val="24"/>
              </w:rPr>
            </w:pPr>
            <w:r w:rsidRPr="00C164F7">
              <w:rPr>
                <w:rFonts w:cstheme="minorHAnsi"/>
                <w:sz w:val="24"/>
                <w:szCs w:val="24"/>
              </w:rPr>
              <w:t xml:space="preserve">Controles y funciones de un tractor. </w:t>
            </w:r>
          </w:p>
          <w:p w14:paraId="523DC2C8" w14:textId="77777777" w:rsidR="0063183A" w:rsidRPr="00C164F7" w:rsidRDefault="0063183A" w:rsidP="009453C0">
            <w:pPr>
              <w:pStyle w:val="Prrafodelista"/>
              <w:numPr>
                <w:ilvl w:val="0"/>
                <w:numId w:val="23"/>
              </w:numPr>
              <w:ind w:left="393" w:right="355"/>
              <w:rPr>
                <w:rFonts w:cstheme="minorHAnsi"/>
                <w:sz w:val="24"/>
                <w:szCs w:val="24"/>
              </w:rPr>
            </w:pPr>
            <w:r w:rsidRPr="00C164F7">
              <w:rPr>
                <w:rFonts w:cstheme="minorHAnsi"/>
                <w:sz w:val="24"/>
                <w:szCs w:val="24"/>
              </w:rPr>
              <w:t xml:space="preserve">Conducción y maniobras básicas en diversos terrenos. </w:t>
            </w:r>
          </w:p>
          <w:p w14:paraId="3F016541" w14:textId="77777777" w:rsidR="0063183A" w:rsidRPr="00C164F7" w:rsidRDefault="0063183A" w:rsidP="009453C0">
            <w:pPr>
              <w:pStyle w:val="Prrafodelista"/>
              <w:numPr>
                <w:ilvl w:val="0"/>
                <w:numId w:val="23"/>
              </w:numPr>
              <w:ind w:left="393" w:right="355"/>
              <w:rPr>
                <w:rFonts w:cstheme="minorHAnsi"/>
                <w:sz w:val="24"/>
                <w:szCs w:val="24"/>
              </w:rPr>
            </w:pPr>
            <w:r w:rsidRPr="00C164F7">
              <w:rPr>
                <w:rFonts w:cstheme="minorHAnsi"/>
                <w:sz w:val="24"/>
                <w:szCs w:val="24"/>
              </w:rPr>
              <w:t xml:space="preserve">Normas de tránsito para maquinaria agrícola. </w:t>
            </w:r>
          </w:p>
          <w:p w14:paraId="28C50C09" w14:textId="77777777" w:rsidR="0063183A" w:rsidRPr="00C164F7" w:rsidRDefault="0063183A" w:rsidP="009453C0">
            <w:pPr>
              <w:pStyle w:val="Prrafodelista"/>
              <w:numPr>
                <w:ilvl w:val="0"/>
                <w:numId w:val="23"/>
              </w:numPr>
              <w:ind w:left="393" w:right="355"/>
              <w:rPr>
                <w:rFonts w:cstheme="minorHAnsi"/>
                <w:sz w:val="24"/>
                <w:szCs w:val="24"/>
              </w:rPr>
            </w:pPr>
            <w:r w:rsidRPr="00C164F7">
              <w:rPr>
                <w:rFonts w:cstheme="minorHAnsi"/>
                <w:sz w:val="24"/>
                <w:szCs w:val="24"/>
              </w:rPr>
              <w:t xml:space="preserve">Técnicas de estiba, sujeción y protección de implementos. </w:t>
            </w:r>
          </w:p>
          <w:p w14:paraId="158F5003" w14:textId="33965198" w:rsidR="00E671F3" w:rsidRPr="00E33D1B" w:rsidRDefault="0063183A" w:rsidP="009453C0">
            <w:pPr>
              <w:pStyle w:val="Prrafodelista"/>
              <w:numPr>
                <w:ilvl w:val="0"/>
                <w:numId w:val="23"/>
              </w:numPr>
              <w:ind w:left="393" w:right="355"/>
              <w:rPr>
                <w:color w:val="404040" w:themeColor="text1" w:themeTint="BF"/>
                <w:sz w:val="24"/>
                <w:szCs w:val="24"/>
              </w:rPr>
            </w:pPr>
            <w:r w:rsidRPr="00C164F7">
              <w:rPr>
                <w:rFonts w:cstheme="minorHAnsi"/>
                <w:sz w:val="24"/>
                <w:szCs w:val="24"/>
              </w:rPr>
              <w:t>Procedimientos de traslado de materiales.</w:t>
            </w:r>
          </w:p>
        </w:tc>
      </w:tr>
    </w:tbl>
    <w:p w14:paraId="075C853E" w14:textId="6287ECFA" w:rsidR="00303F5D" w:rsidRDefault="00303F5D" w:rsidP="001837F4"/>
    <w:tbl>
      <w:tblPr>
        <w:tblpPr w:leftFromText="141" w:rightFromText="141" w:bottomFromText="160" w:vertAnchor="page" w:horzAnchor="margin" w:tblpXSpec="center" w:tblpY="1141"/>
        <w:tblW w:w="14600"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ayout w:type="fixed"/>
        <w:tblCellMar>
          <w:top w:w="57" w:type="dxa"/>
          <w:left w:w="57" w:type="dxa"/>
          <w:bottom w:w="57" w:type="dxa"/>
          <w:right w:w="57" w:type="dxa"/>
        </w:tblCellMar>
        <w:tblLook w:val="0420" w:firstRow="1" w:lastRow="0" w:firstColumn="0" w:lastColumn="0" w:noHBand="0" w:noVBand="1"/>
      </w:tblPr>
      <w:tblGrid>
        <w:gridCol w:w="1936"/>
        <w:gridCol w:w="3876"/>
        <w:gridCol w:w="3685"/>
        <w:gridCol w:w="5103"/>
      </w:tblGrid>
      <w:tr w:rsidR="00303F5D" w14:paraId="71432F14" w14:textId="77777777" w:rsidTr="009C5B33">
        <w:trPr>
          <w:cantSplit/>
          <w:trHeight w:val="931"/>
          <w:tblHeader/>
        </w:trPr>
        <w:tc>
          <w:tcPr>
            <w:tcW w:w="14600" w:type="dxa"/>
            <w:gridSpan w:val="4"/>
            <w:shd w:val="clear" w:color="auto" w:fill="0C0E67"/>
            <w:tcMar>
              <w:top w:w="15" w:type="dxa"/>
              <w:left w:w="70" w:type="dxa"/>
              <w:bottom w:w="0" w:type="dxa"/>
              <w:right w:w="70" w:type="dxa"/>
            </w:tcMar>
            <w:vAlign w:val="center"/>
            <w:hideMark/>
          </w:tcPr>
          <w:p w14:paraId="697E2CC8" w14:textId="7F7A3374" w:rsidR="00F02929" w:rsidRPr="00D0663D" w:rsidRDefault="00303F5D" w:rsidP="00291525">
            <w:pPr>
              <w:spacing w:line="240" w:lineRule="auto"/>
              <w:ind w:left="336"/>
              <w:rPr>
                <w:b/>
                <w:bCs/>
                <w:color w:val="FFFFFF" w:themeColor="background1"/>
                <w:sz w:val="48"/>
                <w:szCs w:val="48"/>
              </w:rPr>
            </w:pPr>
            <w:r w:rsidRPr="00D0663D">
              <w:rPr>
                <w:noProof/>
                <w:sz w:val="48"/>
                <w:szCs w:val="48"/>
              </w:rPr>
              <w:lastRenderedPageBreak/>
              <w:drawing>
                <wp:anchor distT="0" distB="0" distL="114300" distR="114300" simplePos="0" relativeHeight="251682304" behindDoc="1" locked="0" layoutInCell="1" allowOverlap="1" wp14:anchorId="56815733" wp14:editId="3AFB1E51">
                  <wp:simplePos x="8248650" y="787400"/>
                  <wp:positionH relativeFrom="margin">
                    <wp:align>right</wp:align>
                  </wp:positionH>
                  <wp:positionV relativeFrom="margin">
                    <wp:align>top</wp:align>
                  </wp:positionV>
                  <wp:extent cx="1590040" cy="642620"/>
                  <wp:effectExtent l="0" t="0" r="0" b="0"/>
                  <wp:wrapSquare wrapText="bothSides"/>
                  <wp:docPr id="1155010450"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284781" name="Imagen 2">
                            <a:extLst>
                              <a:ext uri="{C183D7F6-B498-43B3-948B-1728B52AA6E4}">
                                <adec:decorative xmlns:adec="http://schemas.microsoft.com/office/drawing/2017/decorative" val="1"/>
                              </a:ext>
                            </a:extLst>
                          </pic:cNvPr>
                          <pic:cNvPicPr/>
                        </pic:nvPicPr>
                        <pic:blipFill rotWithShape="1">
                          <a:blip r:embed="rId11" cstate="print">
                            <a:extLst>
                              <a:ext uri="{28A0092B-C50C-407E-A947-70E740481C1C}">
                                <a14:useLocalDpi xmlns:a14="http://schemas.microsoft.com/office/drawing/2010/main" val="0"/>
                              </a:ext>
                            </a:extLst>
                          </a:blip>
                          <a:srcRect t="29026" b="30546"/>
                          <a:stretch>
                            <a:fillRect/>
                          </a:stretch>
                        </pic:blipFill>
                        <pic:spPr bwMode="auto">
                          <a:xfrm>
                            <a:off x="0" y="0"/>
                            <a:ext cx="1590040" cy="642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bCs/>
                <w:color w:val="FFFFFF" w:themeColor="background1"/>
                <w:sz w:val="48"/>
                <w:szCs w:val="48"/>
              </w:rPr>
              <w:t>M</w:t>
            </w:r>
            <w:r w:rsidRPr="00D0663D">
              <w:rPr>
                <w:b/>
                <w:bCs/>
                <w:color w:val="FFFFFF" w:themeColor="background1"/>
                <w:sz w:val="48"/>
                <w:szCs w:val="48"/>
              </w:rPr>
              <w:t xml:space="preserve">ódulo </w:t>
            </w:r>
            <w:r>
              <w:rPr>
                <w:b/>
                <w:bCs/>
                <w:color w:val="FFFFFF" w:themeColor="background1"/>
                <w:sz w:val="48"/>
                <w:szCs w:val="48"/>
              </w:rPr>
              <w:t>3</w:t>
            </w:r>
            <w:r w:rsidRPr="00D0663D">
              <w:rPr>
                <w:b/>
                <w:bCs/>
                <w:color w:val="FFFFFF" w:themeColor="background1"/>
                <w:sz w:val="48"/>
                <w:szCs w:val="48"/>
              </w:rPr>
              <w:t>:</w:t>
            </w:r>
            <w:r w:rsidR="00291525">
              <w:rPr>
                <w:b/>
                <w:bCs/>
                <w:color w:val="FFFFFF" w:themeColor="background1"/>
                <w:sz w:val="48"/>
                <w:szCs w:val="48"/>
              </w:rPr>
              <w:t xml:space="preserve"> </w:t>
            </w:r>
            <w:r w:rsidR="004E50AE" w:rsidRPr="004E50AE">
              <w:rPr>
                <w:b/>
                <w:bCs/>
                <w:color w:val="FFFFFF" w:themeColor="background1"/>
                <w:sz w:val="48"/>
                <w:szCs w:val="48"/>
              </w:rPr>
              <w:t xml:space="preserve">Maquinaria, </w:t>
            </w:r>
            <w:r w:rsidR="002323F2">
              <w:rPr>
                <w:b/>
                <w:bCs/>
                <w:color w:val="FFFFFF" w:themeColor="background1"/>
                <w:sz w:val="48"/>
                <w:szCs w:val="48"/>
              </w:rPr>
              <w:t>e</w:t>
            </w:r>
            <w:r w:rsidR="004E50AE" w:rsidRPr="004E50AE">
              <w:rPr>
                <w:b/>
                <w:bCs/>
                <w:color w:val="FFFFFF" w:themeColor="background1"/>
                <w:sz w:val="48"/>
                <w:szCs w:val="48"/>
              </w:rPr>
              <w:t xml:space="preserve">quipos para </w:t>
            </w:r>
            <w:r w:rsidR="002323F2">
              <w:rPr>
                <w:b/>
                <w:bCs/>
                <w:color w:val="FFFFFF" w:themeColor="background1"/>
                <w:sz w:val="48"/>
                <w:szCs w:val="48"/>
              </w:rPr>
              <w:t>p</w:t>
            </w:r>
            <w:r w:rsidR="004E50AE" w:rsidRPr="004E50AE">
              <w:rPr>
                <w:b/>
                <w:bCs/>
                <w:color w:val="FFFFFF" w:themeColor="background1"/>
                <w:sz w:val="48"/>
                <w:szCs w:val="48"/>
              </w:rPr>
              <w:t xml:space="preserve">reparación y </w:t>
            </w:r>
            <w:r w:rsidR="002323F2">
              <w:rPr>
                <w:b/>
                <w:bCs/>
                <w:color w:val="FFFFFF" w:themeColor="background1"/>
                <w:sz w:val="48"/>
                <w:szCs w:val="48"/>
              </w:rPr>
              <w:t>m</w:t>
            </w:r>
            <w:r w:rsidR="004E50AE" w:rsidRPr="004E50AE">
              <w:rPr>
                <w:b/>
                <w:bCs/>
                <w:color w:val="FFFFFF" w:themeColor="background1"/>
                <w:sz w:val="48"/>
                <w:szCs w:val="48"/>
              </w:rPr>
              <w:t xml:space="preserve">anejo de </w:t>
            </w:r>
            <w:r w:rsidR="002323F2">
              <w:rPr>
                <w:b/>
                <w:bCs/>
                <w:color w:val="FFFFFF" w:themeColor="background1"/>
                <w:sz w:val="48"/>
                <w:szCs w:val="48"/>
              </w:rPr>
              <w:t>s</w:t>
            </w:r>
            <w:r w:rsidR="004E50AE" w:rsidRPr="004E50AE">
              <w:rPr>
                <w:b/>
                <w:bCs/>
                <w:color w:val="FFFFFF" w:themeColor="background1"/>
                <w:sz w:val="48"/>
                <w:szCs w:val="48"/>
              </w:rPr>
              <w:t>uelos</w:t>
            </w:r>
          </w:p>
          <w:p w14:paraId="0834EBB5" w14:textId="77777777" w:rsidR="00303F5D" w:rsidRDefault="00303F5D" w:rsidP="00F85A15">
            <w:pPr>
              <w:spacing w:line="240" w:lineRule="auto"/>
              <w:ind w:firstLine="209"/>
              <w:rPr>
                <w:noProof/>
                <w:sz w:val="24"/>
                <w:szCs w:val="24"/>
              </w:rPr>
            </w:pPr>
          </w:p>
        </w:tc>
      </w:tr>
      <w:tr w:rsidR="00303F5D" w14:paraId="69242CCA" w14:textId="77777777" w:rsidTr="009C5B33">
        <w:trPr>
          <w:cantSplit/>
          <w:trHeight w:val="471"/>
          <w:tblHeader/>
        </w:trPr>
        <w:tc>
          <w:tcPr>
            <w:tcW w:w="14600" w:type="dxa"/>
            <w:gridSpan w:val="4"/>
            <w:shd w:val="clear" w:color="auto" w:fill="0C0E67"/>
            <w:tcMar>
              <w:top w:w="15" w:type="dxa"/>
              <w:left w:w="70" w:type="dxa"/>
              <w:bottom w:w="0" w:type="dxa"/>
              <w:right w:w="70" w:type="dxa"/>
            </w:tcMar>
            <w:vAlign w:val="center"/>
          </w:tcPr>
          <w:p w14:paraId="3972188A" w14:textId="2A801225" w:rsidR="00F02929" w:rsidRPr="00D0663D" w:rsidRDefault="00303F5D" w:rsidP="00F02929">
            <w:pPr>
              <w:spacing w:line="240" w:lineRule="auto"/>
              <w:ind w:firstLine="209"/>
              <w:rPr>
                <w:noProof/>
                <w:sz w:val="28"/>
                <w:szCs w:val="28"/>
              </w:rPr>
            </w:pPr>
            <w:r w:rsidRPr="00D0663D">
              <w:rPr>
                <w:b/>
                <w:bCs/>
                <w:noProof/>
                <w:sz w:val="28"/>
                <w:szCs w:val="28"/>
              </w:rPr>
              <w:t>Duración</w:t>
            </w:r>
            <w:r w:rsidR="00F02929">
              <w:rPr>
                <w:b/>
                <w:bCs/>
                <w:noProof/>
                <w:sz w:val="28"/>
                <w:szCs w:val="28"/>
              </w:rPr>
              <w:t xml:space="preserve"> del módulo</w:t>
            </w:r>
            <w:r w:rsidRPr="00D0663D">
              <w:rPr>
                <w:b/>
                <w:bCs/>
                <w:noProof/>
                <w:sz w:val="28"/>
                <w:szCs w:val="28"/>
              </w:rPr>
              <w:t>:</w:t>
            </w:r>
            <w:r w:rsidRPr="00D0663D">
              <w:rPr>
                <w:noProof/>
                <w:sz w:val="28"/>
                <w:szCs w:val="28"/>
              </w:rPr>
              <w:t xml:space="preserve"> </w:t>
            </w:r>
            <w:r w:rsidR="009C5B33">
              <w:rPr>
                <w:noProof/>
                <w:sz w:val="28"/>
                <w:szCs w:val="28"/>
              </w:rPr>
              <w:t>2</w:t>
            </w:r>
            <w:r w:rsidR="004E50AE">
              <w:rPr>
                <w:noProof/>
                <w:sz w:val="28"/>
                <w:szCs w:val="28"/>
              </w:rPr>
              <w:t>5</w:t>
            </w:r>
            <w:r w:rsidR="009C5B33">
              <w:rPr>
                <w:noProof/>
                <w:sz w:val="28"/>
                <w:szCs w:val="28"/>
              </w:rPr>
              <w:t xml:space="preserve"> </w:t>
            </w:r>
            <w:r w:rsidRPr="00D0663D">
              <w:rPr>
                <w:noProof/>
                <w:sz w:val="28"/>
                <w:szCs w:val="28"/>
              </w:rPr>
              <w:t>horas teórico prácticas.</w:t>
            </w:r>
          </w:p>
        </w:tc>
      </w:tr>
      <w:tr w:rsidR="00303F5D" w14:paraId="20E1227A" w14:textId="77777777" w:rsidTr="009C5B33">
        <w:trPr>
          <w:cantSplit/>
          <w:trHeight w:val="754"/>
          <w:tblHeader/>
        </w:trPr>
        <w:tc>
          <w:tcPr>
            <w:tcW w:w="1936" w:type="dxa"/>
            <w:shd w:val="clear" w:color="auto" w:fill="1C4564"/>
            <w:tcMar>
              <w:top w:w="15" w:type="dxa"/>
              <w:left w:w="70" w:type="dxa"/>
              <w:bottom w:w="0" w:type="dxa"/>
              <w:right w:w="70" w:type="dxa"/>
            </w:tcMar>
            <w:vAlign w:val="center"/>
          </w:tcPr>
          <w:p w14:paraId="2BD7263D" w14:textId="77777777" w:rsidR="00303F5D" w:rsidRPr="00751BEA" w:rsidRDefault="00303F5D" w:rsidP="009C5B33">
            <w:pPr>
              <w:jc w:val="center"/>
              <w:rPr>
                <w:b/>
                <w:bCs/>
                <w:color w:val="FFFFFF" w:themeColor="background1"/>
                <w:sz w:val="28"/>
                <w:szCs w:val="28"/>
                <w:lang w:val="es-MX"/>
              </w:rPr>
            </w:pPr>
            <w:r w:rsidRPr="00751BEA">
              <w:rPr>
                <w:b/>
                <w:bCs/>
                <w:color w:val="FFFFFF" w:themeColor="background1"/>
                <w:sz w:val="28"/>
                <w:szCs w:val="28"/>
                <w:lang w:val="es-MX"/>
              </w:rPr>
              <w:t>Unidad didáctica</w:t>
            </w:r>
          </w:p>
        </w:tc>
        <w:tc>
          <w:tcPr>
            <w:tcW w:w="3876" w:type="dxa"/>
            <w:shd w:val="clear" w:color="auto" w:fill="1C4564"/>
            <w:tcMar>
              <w:top w:w="15" w:type="dxa"/>
              <w:left w:w="70" w:type="dxa"/>
              <w:bottom w:w="0" w:type="dxa"/>
              <w:right w:w="70" w:type="dxa"/>
            </w:tcMar>
            <w:vAlign w:val="center"/>
          </w:tcPr>
          <w:p w14:paraId="77E2B85D" w14:textId="77777777" w:rsidR="00303F5D" w:rsidRPr="00751BEA" w:rsidRDefault="00303F5D" w:rsidP="009C5B33">
            <w:pPr>
              <w:ind w:right="-66"/>
              <w:jc w:val="center"/>
              <w:rPr>
                <w:b/>
                <w:bCs/>
                <w:color w:val="FFFFFF" w:themeColor="background1"/>
                <w:sz w:val="28"/>
                <w:szCs w:val="28"/>
                <w:lang w:val="es-MX"/>
              </w:rPr>
            </w:pPr>
            <w:r w:rsidRPr="00751BEA">
              <w:rPr>
                <w:b/>
                <w:bCs/>
                <w:color w:val="FFFFFF" w:themeColor="background1"/>
                <w:sz w:val="28"/>
                <w:szCs w:val="28"/>
                <w:lang w:val="es-MX"/>
              </w:rPr>
              <w:t>Objetivo de aprendizaje</w:t>
            </w:r>
          </w:p>
        </w:tc>
        <w:tc>
          <w:tcPr>
            <w:tcW w:w="3685" w:type="dxa"/>
            <w:shd w:val="clear" w:color="auto" w:fill="1C4564"/>
            <w:vAlign w:val="center"/>
          </w:tcPr>
          <w:p w14:paraId="4FC7CF8E" w14:textId="77777777" w:rsidR="00303F5D" w:rsidRPr="00751BEA" w:rsidRDefault="00303F5D" w:rsidP="009C5B33">
            <w:pPr>
              <w:ind w:right="-61"/>
              <w:jc w:val="center"/>
              <w:rPr>
                <w:b/>
                <w:bCs/>
                <w:color w:val="FFFFFF" w:themeColor="background1"/>
                <w:sz w:val="28"/>
                <w:szCs w:val="28"/>
                <w:lang w:val="es-MX"/>
              </w:rPr>
            </w:pPr>
            <w:r w:rsidRPr="00751BEA">
              <w:rPr>
                <w:b/>
                <w:bCs/>
                <w:color w:val="FFFFFF" w:themeColor="background1"/>
                <w:sz w:val="28"/>
                <w:szCs w:val="28"/>
                <w:lang w:val="es-MX"/>
              </w:rPr>
              <w:t>Criterio de desempeño y/o evaluación</w:t>
            </w:r>
          </w:p>
        </w:tc>
        <w:tc>
          <w:tcPr>
            <w:tcW w:w="5103" w:type="dxa"/>
            <w:shd w:val="clear" w:color="auto" w:fill="1C4564"/>
            <w:vAlign w:val="center"/>
          </w:tcPr>
          <w:p w14:paraId="3F725985" w14:textId="77777777" w:rsidR="00303F5D" w:rsidRPr="00751BEA" w:rsidRDefault="00303F5D" w:rsidP="009C5B33">
            <w:pPr>
              <w:pStyle w:val="Prrafodelista"/>
              <w:ind w:left="0"/>
              <w:jc w:val="center"/>
              <w:rPr>
                <w:b/>
                <w:bCs/>
                <w:color w:val="FFFFFF" w:themeColor="background1"/>
                <w:sz w:val="28"/>
                <w:szCs w:val="28"/>
                <w:lang w:val="es-MX"/>
              </w:rPr>
            </w:pPr>
            <w:r w:rsidRPr="00751BEA">
              <w:rPr>
                <w:b/>
                <w:bCs/>
                <w:color w:val="FFFFFF" w:themeColor="background1"/>
                <w:sz w:val="28"/>
                <w:szCs w:val="28"/>
                <w:lang w:val="es-MX"/>
              </w:rPr>
              <w:t>Contenido sugerido</w:t>
            </w:r>
          </w:p>
        </w:tc>
      </w:tr>
      <w:tr w:rsidR="00303F5D" w14:paraId="49B7A7D5" w14:textId="77777777" w:rsidTr="009C5B33">
        <w:trPr>
          <w:cantSplit/>
          <w:trHeight w:val="1335"/>
        </w:trPr>
        <w:tc>
          <w:tcPr>
            <w:tcW w:w="1936" w:type="dxa"/>
            <w:shd w:val="clear" w:color="auto" w:fill="D9D9D9" w:themeFill="background1" w:themeFillShade="D9"/>
            <w:tcMar>
              <w:top w:w="170" w:type="dxa"/>
              <w:left w:w="170" w:type="dxa"/>
              <w:bottom w:w="170" w:type="dxa"/>
              <w:right w:w="170" w:type="dxa"/>
            </w:tcMar>
            <w:vAlign w:val="center"/>
          </w:tcPr>
          <w:p w14:paraId="7D4D84E5" w14:textId="5B18BBBF" w:rsidR="009C5B33" w:rsidRDefault="00100CB7" w:rsidP="009C5B33">
            <w:pPr>
              <w:spacing w:before="0" w:after="0" w:line="256" w:lineRule="auto"/>
              <w:rPr>
                <w:b/>
                <w:bCs/>
                <w:sz w:val="24"/>
                <w:szCs w:val="24"/>
              </w:rPr>
            </w:pPr>
            <w:r w:rsidRPr="00291525">
              <w:rPr>
                <w:b/>
                <w:bCs/>
                <w:sz w:val="24"/>
                <w:szCs w:val="24"/>
              </w:rPr>
              <w:t xml:space="preserve">UD </w:t>
            </w:r>
            <w:r w:rsidR="009C5B33" w:rsidRPr="00291525">
              <w:rPr>
                <w:b/>
                <w:bCs/>
                <w:sz w:val="24"/>
                <w:szCs w:val="24"/>
              </w:rPr>
              <w:t>3</w:t>
            </w:r>
          </w:p>
          <w:p w14:paraId="77F47005" w14:textId="5C8941F7" w:rsidR="00303F5D" w:rsidRPr="00E33D1B" w:rsidRDefault="009453C0" w:rsidP="009C5B33">
            <w:pPr>
              <w:spacing w:before="0" w:after="0" w:line="256" w:lineRule="auto"/>
              <w:rPr>
                <w:sz w:val="24"/>
                <w:szCs w:val="24"/>
              </w:rPr>
            </w:pPr>
            <w:r w:rsidRPr="009453C0">
              <w:t>Uso y mantenimiento preventivo de equipos para manejo de suelos</w:t>
            </w:r>
          </w:p>
        </w:tc>
        <w:tc>
          <w:tcPr>
            <w:tcW w:w="3876" w:type="dxa"/>
            <w:shd w:val="clear" w:color="auto" w:fill="D9D9D9" w:themeFill="background1" w:themeFillShade="D9"/>
            <w:tcMar>
              <w:top w:w="170" w:type="dxa"/>
              <w:left w:w="170" w:type="dxa"/>
              <w:bottom w:w="170" w:type="dxa"/>
              <w:right w:w="170" w:type="dxa"/>
            </w:tcMar>
            <w:vAlign w:val="center"/>
          </w:tcPr>
          <w:p w14:paraId="0BB7D68F" w14:textId="77777777" w:rsidR="004E50AE" w:rsidRPr="004E50AE" w:rsidRDefault="004E50AE" w:rsidP="004E50AE">
            <w:pPr>
              <w:ind w:right="355"/>
              <w:rPr>
                <w:sz w:val="24"/>
                <w:szCs w:val="24"/>
              </w:rPr>
            </w:pPr>
            <w:r w:rsidRPr="004E50AE">
              <w:rPr>
                <w:sz w:val="24"/>
                <w:szCs w:val="24"/>
              </w:rPr>
              <w:t xml:space="preserve">El/la participante será capaz de: </w:t>
            </w:r>
          </w:p>
          <w:p w14:paraId="22138194" w14:textId="615EC4FC" w:rsidR="004E50AE" w:rsidRDefault="004E50AE" w:rsidP="00C164F7">
            <w:pPr>
              <w:pStyle w:val="Prrafodelista"/>
              <w:numPr>
                <w:ilvl w:val="0"/>
                <w:numId w:val="24"/>
              </w:numPr>
              <w:ind w:left="423" w:right="355"/>
              <w:rPr>
                <w:sz w:val="24"/>
                <w:szCs w:val="24"/>
              </w:rPr>
            </w:pPr>
            <w:r w:rsidRPr="004E50AE">
              <w:rPr>
                <w:sz w:val="24"/>
                <w:szCs w:val="24"/>
              </w:rPr>
              <w:t>Utilizar/usar los equipos de preparación de suelos (arados, rastras) siguiendo normas de seguridad.</w:t>
            </w:r>
          </w:p>
          <w:p w14:paraId="777A5784" w14:textId="2E021CB1" w:rsidR="00303F5D" w:rsidRPr="004E50AE" w:rsidRDefault="004E50AE" w:rsidP="00C164F7">
            <w:pPr>
              <w:pStyle w:val="Prrafodelista"/>
              <w:numPr>
                <w:ilvl w:val="0"/>
                <w:numId w:val="24"/>
              </w:numPr>
              <w:ind w:left="423" w:right="355"/>
              <w:rPr>
                <w:sz w:val="24"/>
                <w:szCs w:val="24"/>
              </w:rPr>
            </w:pPr>
            <w:r w:rsidRPr="004E50AE">
              <w:rPr>
                <w:sz w:val="24"/>
                <w:szCs w:val="24"/>
              </w:rPr>
              <w:t>Realizar la inspección y mantenimiento básico preventivo de la maquinaria y equipos siguiendo normas de seguridad.</w:t>
            </w:r>
          </w:p>
        </w:tc>
        <w:tc>
          <w:tcPr>
            <w:tcW w:w="3685" w:type="dxa"/>
            <w:shd w:val="clear" w:color="auto" w:fill="D9D9D9" w:themeFill="background1" w:themeFillShade="D9"/>
            <w:tcMar>
              <w:top w:w="170" w:type="dxa"/>
              <w:left w:w="170" w:type="dxa"/>
              <w:bottom w:w="170" w:type="dxa"/>
              <w:right w:w="170" w:type="dxa"/>
            </w:tcMar>
            <w:vAlign w:val="center"/>
          </w:tcPr>
          <w:p w14:paraId="717EDC68" w14:textId="77777777" w:rsidR="004E50AE" w:rsidRPr="00C164F7" w:rsidRDefault="004E50AE" w:rsidP="00C164F7">
            <w:pPr>
              <w:pStyle w:val="Prrafodelista"/>
              <w:numPr>
                <w:ilvl w:val="0"/>
                <w:numId w:val="24"/>
              </w:numPr>
              <w:ind w:left="380" w:right="355"/>
              <w:rPr>
                <w:sz w:val="24"/>
                <w:szCs w:val="24"/>
              </w:rPr>
            </w:pPr>
            <w:r w:rsidRPr="00C164F7">
              <w:rPr>
                <w:sz w:val="24"/>
                <w:szCs w:val="24"/>
              </w:rPr>
              <w:t xml:space="preserve">Los equipos de preparación de suelos son usados, calibrados y ajustados de acuerdo con procedimientos de trabajo y normas de seguridad. </w:t>
            </w:r>
          </w:p>
          <w:p w14:paraId="5A73EFA0" w14:textId="5D7BCD46" w:rsidR="00303F5D" w:rsidRPr="00E33D1B" w:rsidRDefault="004E50AE" w:rsidP="00C164F7">
            <w:pPr>
              <w:pStyle w:val="Prrafodelista"/>
              <w:numPr>
                <w:ilvl w:val="0"/>
                <w:numId w:val="24"/>
              </w:numPr>
              <w:ind w:left="380" w:right="355"/>
              <w:rPr>
                <w:color w:val="404040" w:themeColor="text1" w:themeTint="BF"/>
                <w:sz w:val="24"/>
                <w:szCs w:val="24"/>
                <w:lang w:val="es-MX"/>
              </w:rPr>
            </w:pPr>
            <w:r w:rsidRPr="00C164F7">
              <w:rPr>
                <w:sz w:val="24"/>
                <w:szCs w:val="24"/>
              </w:rPr>
              <w:t>La maquinaria y equipos son inspeccionados y mantenidos de acuerdo con normas de seguridad.</w:t>
            </w:r>
          </w:p>
        </w:tc>
        <w:tc>
          <w:tcPr>
            <w:tcW w:w="5103" w:type="dxa"/>
            <w:shd w:val="clear" w:color="auto" w:fill="D9D9D9" w:themeFill="background1" w:themeFillShade="D9"/>
            <w:tcMar>
              <w:top w:w="170" w:type="dxa"/>
              <w:left w:w="170" w:type="dxa"/>
              <w:bottom w:w="170" w:type="dxa"/>
              <w:right w:w="170" w:type="dxa"/>
            </w:tcMar>
            <w:vAlign w:val="center"/>
          </w:tcPr>
          <w:p w14:paraId="69C020AD" w14:textId="77777777" w:rsidR="004E50AE" w:rsidRPr="00C164F7" w:rsidRDefault="004E50AE" w:rsidP="00C164F7">
            <w:pPr>
              <w:pStyle w:val="Prrafodelista"/>
              <w:numPr>
                <w:ilvl w:val="0"/>
                <w:numId w:val="24"/>
              </w:numPr>
              <w:ind w:left="380" w:right="355"/>
              <w:rPr>
                <w:sz w:val="24"/>
                <w:szCs w:val="24"/>
              </w:rPr>
            </w:pPr>
            <w:r w:rsidRPr="00C164F7">
              <w:rPr>
                <w:sz w:val="24"/>
                <w:szCs w:val="24"/>
              </w:rPr>
              <w:t xml:space="preserve">Tipos de equipos/implementos agrícolas para el manejo de suelos. </w:t>
            </w:r>
          </w:p>
          <w:p w14:paraId="7B2847F0" w14:textId="77777777" w:rsidR="004E50AE" w:rsidRPr="00C164F7" w:rsidRDefault="004E50AE" w:rsidP="00C164F7">
            <w:pPr>
              <w:pStyle w:val="Prrafodelista"/>
              <w:numPr>
                <w:ilvl w:val="0"/>
                <w:numId w:val="24"/>
              </w:numPr>
              <w:ind w:left="380" w:right="355"/>
              <w:rPr>
                <w:sz w:val="24"/>
                <w:szCs w:val="24"/>
              </w:rPr>
            </w:pPr>
            <w:r w:rsidRPr="00C164F7">
              <w:rPr>
                <w:sz w:val="24"/>
                <w:szCs w:val="24"/>
              </w:rPr>
              <w:t xml:space="preserve">Procedimientos de seguridad en la operación de maquinaria. </w:t>
            </w:r>
          </w:p>
          <w:p w14:paraId="266D49DF" w14:textId="0AB27467" w:rsidR="00303F5D" w:rsidRPr="00C164F7" w:rsidRDefault="004E50AE" w:rsidP="00C164F7">
            <w:pPr>
              <w:pStyle w:val="Prrafodelista"/>
              <w:numPr>
                <w:ilvl w:val="0"/>
                <w:numId w:val="24"/>
              </w:numPr>
              <w:ind w:left="380" w:right="355"/>
              <w:rPr>
                <w:sz w:val="24"/>
                <w:szCs w:val="24"/>
              </w:rPr>
            </w:pPr>
            <w:r w:rsidRPr="00C164F7">
              <w:rPr>
                <w:sz w:val="24"/>
                <w:szCs w:val="24"/>
              </w:rPr>
              <w:t>Técnicas de conducción en diferentes terrenos con curvas, pendientes y exceso de humedad.</w:t>
            </w:r>
          </w:p>
        </w:tc>
      </w:tr>
    </w:tbl>
    <w:p w14:paraId="60679A2D" w14:textId="06AB158F" w:rsidR="00221642" w:rsidRDefault="00221642"/>
    <w:p w14:paraId="61376258" w14:textId="47B6A744" w:rsidR="00221642" w:rsidRDefault="00221642"/>
    <w:p w14:paraId="4E83EC37" w14:textId="3FCFE3A7" w:rsidR="00C1464B" w:rsidRPr="00C164F7" w:rsidRDefault="00C1464B" w:rsidP="003F5B66"/>
    <w:sectPr w:rsidR="00C1464B" w:rsidRPr="00C164F7" w:rsidSect="00745CCD">
      <w:pgSz w:w="16838" w:h="11906" w:orient="landscape"/>
      <w:pgMar w:top="1701" w:right="1418" w:bottom="1701" w:left="1418"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Maria del Mar Couceiro" w:date="2025-11-12T09:42:00Z" w:initials="MC">
    <w:p w14:paraId="50EBBCF3" w14:textId="77777777" w:rsidR="00B419F7" w:rsidRDefault="00B419F7" w:rsidP="00B419F7">
      <w:pPr>
        <w:pStyle w:val="Textocomentario"/>
      </w:pPr>
      <w:r>
        <w:rPr>
          <w:rStyle w:val="Refdecomentario"/>
        </w:rPr>
        <w:annotationRef/>
      </w:r>
      <w:r>
        <w:t xml:space="preserve">Ser mayor de 18 años y contar con Primaria completa. La persona interesada en realizar la formación debe tener la capacidad para leer y comprender instrucciones técnicas y manuales relacionados con maquinaria agrícola básica, así como habilidades para realizar cálculos matemáticos simples, incluyendo áreas, volúmenes y proporciones. Además, se requiere capacidad para comunicarse de manera clara, tanto oral como escrita, y contar con nociones básicas sobre operaciones agrícolas, sin que sea indispensable experiencia previa en el manejo de maquinaria. Finalmente, deberá cumplir con los requisitos establecidos por la normativa nacional de tránsito para la obtención de la libreta categoría H.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0EBBCF3"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54FD1AE" w16cex:dateUtc="2025-11-12T12: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0EBBCF3" w16cid:durableId="754FD1A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54F90" w14:textId="77777777" w:rsidR="007A2D5E" w:rsidRDefault="007A2D5E" w:rsidP="00484B58">
      <w:pPr>
        <w:spacing w:after="0" w:line="240" w:lineRule="auto"/>
      </w:pPr>
      <w:r>
        <w:separator/>
      </w:r>
    </w:p>
  </w:endnote>
  <w:endnote w:type="continuationSeparator" w:id="0">
    <w:p w14:paraId="3466C7F3" w14:textId="77777777" w:rsidR="007A2D5E" w:rsidRDefault="007A2D5E" w:rsidP="00484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937363"/>
      <w:docPartObj>
        <w:docPartGallery w:val="Page Numbers (Bottom of Page)"/>
        <w:docPartUnique/>
      </w:docPartObj>
    </w:sdtPr>
    <w:sdtEndPr/>
    <w:sdtContent>
      <w:p w14:paraId="732F898D" w14:textId="44E55C35" w:rsidR="00484B58" w:rsidRDefault="00484B58">
        <w:pPr>
          <w:pStyle w:val="Piedepgina"/>
          <w:jc w:val="right"/>
        </w:pPr>
        <w:r>
          <w:fldChar w:fldCharType="begin"/>
        </w:r>
        <w:r>
          <w:instrText>PAGE   \* MERGEFORMAT</w:instrText>
        </w:r>
        <w:r>
          <w:fldChar w:fldCharType="separate"/>
        </w:r>
        <w:r w:rsidR="006F1037" w:rsidRPr="006F1037">
          <w:rPr>
            <w:noProof/>
            <w:lang w:val="es-ES"/>
          </w:rPr>
          <w:t>1</w:t>
        </w:r>
        <w:r>
          <w:fldChar w:fldCharType="end"/>
        </w:r>
      </w:p>
    </w:sdtContent>
  </w:sdt>
  <w:p w14:paraId="383E7D63" w14:textId="1CF6E006" w:rsidR="00484B58" w:rsidRDefault="005C5B51" w:rsidP="00D10361">
    <w:pPr>
      <w:pStyle w:val="Piedepgina"/>
      <w:jc w:val="center"/>
    </w:pPr>
    <w:r>
      <w:rPr>
        <w:noProof/>
      </w:rPr>
      <w:drawing>
        <wp:inline distT="0" distB="0" distL="0" distR="0" wp14:anchorId="29760387" wp14:editId="155B8E9B">
          <wp:extent cx="5400675" cy="619125"/>
          <wp:effectExtent l="0" t="0" r="9525" b="9525"/>
          <wp:docPr id="1650718150" name="Imagen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882776" name="Imagen 3">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6191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91E3A" w14:textId="77777777" w:rsidR="007A2D5E" w:rsidRDefault="007A2D5E" w:rsidP="00484B58">
      <w:pPr>
        <w:spacing w:after="0" w:line="240" w:lineRule="auto"/>
      </w:pPr>
      <w:r>
        <w:separator/>
      </w:r>
    </w:p>
  </w:footnote>
  <w:footnote w:type="continuationSeparator" w:id="0">
    <w:p w14:paraId="08385A9E" w14:textId="77777777" w:rsidR="007A2D5E" w:rsidRDefault="007A2D5E" w:rsidP="00484B58">
      <w:pPr>
        <w:spacing w:after="0" w:line="240" w:lineRule="auto"/>
      </w:pPr>
      <w:r>
        <w:continuationSeparator/>
      </w:r>
    </w:p>
  </w:footnote>
  <w:footnote w:id="1">
    <w:p w14:paraId="6E898496" w14:textId="219C0042" w:rsidR="00AA00B8" w:rsidRDefault="00AA00B8">
      <w:pPr>
        <w:pStyle w:val="Textonotapie"/>
      </w:pPr>
      <w:r>
        <w:rPr>
          <w:rStyle w:val="Refdenotaalpie"/>
        </w:rPr>
        <w:footnoteRef/>
      </w:r>
      <w:r>
        <w:t xml:space="preserve"> </w:t>
      </w:r>
      <w:r w:rsidRPr="00AA00B8">
        <w:rPr>
          <w:sz w:val="18"/>
          <w:szCs w:val="18"/>
        </w:rPr>
        <w:t>Este perfil de curso fue elaborado con la participación de referentes técnicos del Ministerio de Ganadería, Agricultura y Pesca (MGAP), la Asociación Rural del Uruguay (ARU) y la Asociación Nacional de Productores de Leche (ANLP), en el marco de los procesos de coordinación promovidos por INEFOP.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94FD4" w14:textId="77777777" w:rsidR="00A465E2" w:rsidRDefault="00A465E2">
    <w:pPr>
      <w:pStyle w:val="Normal1"/>
      <w:pBdr>
        <w:top w:val="nil"/>
        <w:left w:val="nil"/>
        <w:bottom w:val="nil"/>
        <w:right w:val="nil"/>
        <w:between w:val="nil"/>
      </w:pBdr>
      <w:tabs>
        <w:tab w:val="center" w:pos="4252"/>
        <w:tab w:val="right" w:pos="8504"/>
      </w:tabs>
      <w:spacing w:before="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449"/>
    <w:multiLevelType w:val="hybridMultilevel"/>
    <w:tmpl w:val="E0ACBAD4"/>
    <w:lvl w:ilvl="0" w:tplc="012C49B0">
      <w:start w:val="1"/>
      <w:numFmt w:val="bullet"/>
      <w:lvlText w:val=""/>
      <w:lvlJc w:val="left"/>
      <w:pPr>
        <w:ind w:left="360" w:hanging="360"/>
      </w:pPr>
      <w:rPr>
        <w:rFonts w:ascii="Symbol" w:hAnsi="Symbol" w:hint="default"/>
        <w:color w:val="F39046"/>
      </w:rPr>
    </w:lvl>
    <w:lvl w:ilvl="1" w:tplc="380A0003" w:tentative="1">
      <w:start w:val="1"/>
      <w:numFmt w:val="bullet"/>
      <w:lvlText w:val="o"/>
      <w:lvlJc w:val="left"/>
      <w:pPr>
        <w:ind w:left="1080" w:hanging="360"/>
      </w:pPr>
      <w:rPr>
        <w:rFonts w:ascii="Courier New" w:hAnsi="Courier New" w:cs="Courier New" w:hint="default"/>
      </w:rPr>
    </w:lvl>
    <w:lvl w:ilvl="2" w:tplc="380A0005" w:tentative="1">
      <w:start w:val="1"/>
      <w:numFmt w:val="bullet"/>
      <w:lvlText w:val=""/>
      <w:lvlJc w:val="left"/>
      <w:pPr>
        <w:ind w:left="1800" w:hanging="360"/>
      </w:pPr>
      <w:rPr>
        <w:rFonts w:ascii="Wingdings" w:hAnsi="Wingdings" w:hint="default"/>
      </w:rPr>
    </w:lvl>
    <w:lvl w:ilvl="3" w:tplc="380A0001" w:tentative="1">
      <w:start w:val="1"/>
      <w:numFmt w:val="bullet"/>
      <w:lvlText w:val=""/>
      <w:lvlJc w:val="left"/>
      <w:pPr>
        <w:ind w:left="2520" w:hanging="360"/>
      </w:pPr>
      <w:rPr>
        <w:rFonts w:ascii="Symbol" w:hAnsi="Symbol" w:hint="default"/>
      </w:rPr>
    </w:lvl>
    <w:lvl w:ilvl="4" w:tplc="380A0003" w:tentative="1">
      <w:start w:val="1"/>
      <w:numFmt w:val="bullet"/>
      <w:lvlText w:val="o"/>
      <w:lvlJc w:val="left"/>
      <w:pPr>
        <w:ind w:left="3240" w:hanging="360"/>
      </w:pPr>
      <w:rPr>
        <w:rFonts w:ascii="Courier New" w:hAnsi="Courier New" w:cs="Courier New" w:hint="default"/>
      </w:rPr>
    </w:lvl>
    <w:lvl w:ilvl="5" w:tplc="380A0005" w:tentative="1">
      <w:start w:val="1"/>
      <w:numFmt w:val="bullet"/>
      <w:lvlText w:val=""/>
      <w:lvlJc w:val="left"/>
      <w:pPr>
        <w:ind w:left="3960" w:hanging="360"/>
      </w:pPr>
      <w:rPr>
        <w:rFonts w:ascii="Wingdings" w:hAnsi="Wingdings" w:hint="default"/>
      </w:rPr>
    </w:lvl>
    <w:lvl w:ilvl="6" w:tplc="380A0001" w:tentative="1">
      <w:start w:val="1"/>
      <w:numFmt w:val="bullet"/>
      <w:lvlText w:val=""/>
      <w:lvlJc w:val="left"/>
      <w:pPr>
        <w:ind w:left="4680" w:hanging="360"/>
      </w:pPr>
      <w:rPr>
        <w:rFonts w:ascii="Symbol" w:hAnsi="Symbol" w:hint="default"/>
      </w:rPr>
    </w:lvl>
    <w:lvl w:ilvl="7" w:tplc="380A0003" w:tentative="1">
      <w:start w:val="1"/>
      <w:numFmt w:val="bullet"/>
      <w:lvlText w:val="o"/>
      <w:lvlJc w:val="left"/>
      <w:pPr>
        <w:ind w:left="5400" w:hanging="360"/>
      </w:pPr>
      <w:rPr>
        <w:rFonts w:ascii="Courier New" w:hAnsi="Courier New" w:cs="Courier New" w:hint="default"/>
      </w:rPr>
    </w:lvl>
    <w:lvl w:ilvl="8" w:tplc="380A0005" w:tentative="1">
      <w:start w:val="1"/>
      <w:numFmt w:val="bullet"/>
      <w:lvlText w:val=""/>
      <w:lvlJc w:val="left"/>
      <w:pPr>
        <w:ind w:left="6120" w:hanging="360"/>
      </w:pPr>
      <w:rPr>
        <w:rFonts w:ascii="Wingdings" w:hAnsi="Wingdings" w:hint="default"/>
      </w:rPr>
    </w:lvl>
  </w:abstractNum>
  <w:abstractNum w:abstractNumId="1" w15:restartNumberingAfterBreak="0">
    <w:nsid w:val="05FB12E4"/>
    <w:multiLevelType w:val="hybridMultilevel"/>
    <w:tmpl w:val="C4F819B4"/>
    <w:lvl w:ilvl="0" w:tplc="012C49B0">
      <w:start w:val="1"/>
      <w:numFmt w:val="bullet"/>
      <w:lvlText w:val=""/>
      <w:lvlJc w:val="left"/>
      <w:pPr>
        <w:ind w:left="720" w:hanging="360"/>
      </w:pPr>
      <w:rPr>
        <w:rFonts w:ascii="Symbol" w:hAnsi="Symbol" w:hint="default"/>
        <w:color w:val="F39046"/>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 w15:restartNumberingAfterBreak="0">
    <w:nsid w:val="0832083E"/>
    <w:multiLevelType w:val="hybridMultilevel"/>
    <w:tmpl w:val="B11E52C8"/>
    <w:lvl w:ilvl="0" w:tplc="012C49B0">
      <w:start w:val="1"/>
      <w:numFmt w:val="bullet"/>
      <w:lvlText w:val=""/>
      <w:lvlJc w:val="left"/>
      <w:pPr>
        <w:ind w:left="720" w:hanging="360"/>
      </w:pPr>
      <w:rPr>
        <w:rFonts w:ascii="Symbol" w:hAnsi="Symbol" w:hint="default"/>
        <w:color w:val="F39046"/>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3" w15:restartNumberingAfterBreak="0">
    <w:nsid w:val="10CB7880"/>
    <w:multiLevelType w:val="hybridMultilevel"/>
    <w:tmpl w:val="3DC6551C"/>
    <w:lvl w:ilvl="0" w:tplc="012C49B0">
      <w:start w:val="1"/>
      <w:numFmt w:val="bullet"/>
      <w:lvlText w:val=""/>
      <w:lvlJc w:val="left"/>
      <w:pPr>
        <w:ind w:left="360" w:hanging="360"/>
      </w:pPr>
      <w:rPr>
        <w:rFonts w:ascii="Symbol" w:hAnsi="Symbol" w:hint="default"/>
        <w:color w:val="F39046"/>
      </w:rPr>
    </w:lvl>
    <w:lvl w:ilvl="1" w:tplc="380A0003" w:tentative="1">
      <w:start w:val="1"/>
      <w:numFmt w:val="bullet"/>
      <w:lvlText w:val="o"/>
      <w:lvlJc w:val="left"/>
      <w:pPr>
        <w:ind w:left="1080" w:hanging="360"/>
      </w:pPr>
      <w:rPr>
        <w:rFonts w:ascii="Courier New" w:hAnsi="Courier New" w:cs="Courier New" w:hint="default"/>
      </w:rPr>
    </w:lvl>
    <w:lvl w:ilvl="2" w:tplc="380A0005" w:tentative="1">
      <w:start w:val="1"/>
      <w:numFmt w:val="bullet"/>
      <w:lvlText w:val=""/>
      <w:lvlJc w:val="left"/>
      <w:pPr>
        <w:ind w:left="1800" w:hanging="360"/>
      </w:pPr>
      <w:rPr>
        <w:rFonts w:ascii="Wingdings" w:hAnsi="Wingdings" w:hint="default"/>
      </w:rPr>
    </w:lvl>
    <w:lvl w:ilvl="3" w:tplc="380A0001" w:tentative="1">
      <w:start w:val="1"/>
      <w:numFmt w:val="bullet"/>
      <w:lvlText w:val=""/>
      <w:lvlJc w:val="left"/>
      <w:pPr>
        <w:ind w:left="2520" w:hanging="360"/>
      </w:pPr>
      <w:rPr>
        <w:rFonts w:ascii="Symbol" w:hAnsi="Symbol" w:hint="default"/>
      </w:rPr>
    </w:lvl>
    <w:lvl w:ilvl="4" w:tplc="380A0003" w:tentative="1">
      <w:start w:val="1"/>
      <w:numFmt w:val="bullet"/>
      <w:lvlText w:val="o"/>
      <w:lvlJc w:val="left"/>
      <w:pPr>
        <w:ind w:left="3240" w:hanging="360"/>
      </w:pPr>
      <w:rPr>
        <w:rFonts w:ascii="Courier New" w:hAnsi="Courier New" w:cs="Courier New" w:hint="default"/>
      </w:rPr>
    </w:lvl>
    <w:lvl w:ilvl="5" w:tplc="380A0005" w:tentative="1">
      <w:start w:val="1"/>
      <w:numFmt w:val="bullet"/>
      <w:lvlText w:val=""/>
      <w:lvlJc w:val="left"/>
      <w:pPr>
        <w:ind w:left="3960" w:hanging="360"/>
      </w:pPr>
      <w:rPr>
        <w:rFonts w:ascii="Wingdings" w:hAnsi="Wingdings" w:hint="default"/>
      </w:rPr>
    </w:lvl>
    <w:lvl w:ilvl="6" w:tplc="380A0001" w:tentative="1">
      <w:start w:val="1"/>
      <w:numFmt w:val="bullet"/>
      <w:lvlText w:val=""/>
      <w:lvlJc w:val="left"/>
      <w:pPr>
        <w:ind w:left="4680" w:hanging="360"/>
      </w:pPr>
      <w:rPr>
        <w:rFonts w:ascii="Symbol" w:hAnsi="Symbol" w:hint="default"/>
      </w:rPr>
    </w:lvl>
    <w:lvl w:ilvl="7" w:tplc="380A0003" w:tentative="1">
      <w:start w:val="1"/>
      <w:numFmt w:val="bullet"/>
      <w:lvlText w:val="o"/>
      <w:lvlJc w:val="left"/>
      <w:pPr>
        <w:ind w:left="5400" w:hanging="360"/>
      </w:pPr>
      <w:rPr>
        <w:rFonts w:ascii="Courier New" w:hAnsi="Courier New" w:cs="Courier New" w:hint="default"/>
      </w:rPr>
    </w:lvl>
    <w:lvl w:ilvl="8" w:tplc="380A0005" w:tentative="1">
      <w:start w:val="1"/>
      <w:numFmt w:val="bullet"/>
      <w:lvlText w:val=""/>
      <w:lvlJc w:val="left"/>
      <w:pPr>
        <w:ind w:left="6120" w:hanging="360"/>
      </w:pPr>
      <w:rPr>
        <w:rFonts w:ascii="Wingdings" w:hAnsi="Wingdings" w:hint="default"/>
      </w:rPr>
    </w:lvl>
  </w:abstractNum>
  <w:abstractNum w:abstractNumId="4" w15:restartNumberingAfterBreak="0">
    <w:nsid w:val="145D73AC"/>
    <w:multiLevelType w:val="hybridMultilevel"/>
    <w:tmpl w:val="A1720F02"/>
    <w:lvl w:ilvl="0" w:tplc="012C49B0">
      <w:start w:val="1"/>
      <w:numFmt w:val="bullet"/>
      <w:lvlText w:val=""/>
      <w:lvlJc w:val="left"/>
      <w:pPr>
        <w:ind w:left="360" w:hanging="360"/>
      </w:pPr>
      <w:rPr>
        <w:rFonts w:ascii="Symbol" w:hAnsi="Symbol" w:hint="default"/>
        <w:color w:val="F39046"/>
      </w:rPr>
    </w:lvl>
    <w:lvl w:ilvl="1" w:tplc="380A0003" w:tentative="1">
      <w:start w:val="1"/>
      <w:numFmt w:val="bullet"/>
      <w:lvlText w:val="o"/>
      <w:lvlJc w:val="left"/>
      <w:pPr>
        <w:ind w:left="1080" w:hanging="360"/>
      </w:pPr>
      <w:rPr>
        <w:rFonts w:ascii="Courier New" w:hAnsi="Courier New" w:cs="Courier New" w:hint="default"/>
      </w:rPr>
    </w:lvl>
    <w:lvl w:ilvl="2" w:tplc="380A0005" w:tentative="1">
      <w:start w:val="1"/>
      <w:numFmt w:val="bullet"/>
      <w:lvlText w:val=""/>
      <w:lvlJc w:val="left"/>
      <w:pPr>
        <w:ind w:left="1800" w:hanging="360"/>
      </w:pPr>
      <w:rPr>
        <w:rFonts w:ascii="Wingdings" w:hAnsi="Wingdings" w:hint="default"/>
      </w:rPr>
    </w:lvl>
    <w:lvl w:ilvl="3" w:tplc="380A0001" w:tentative="1">
      <w:start w:val="1"/>
      <w:numFmt w:val="bullet"/>
      <w:lvlText w:val=""/>
      <w:lvlJc w:val="left"/>
      <w:pPr>
        <w:ind w:left="2520" w:hanging="360"/>
      </w:pPr>
      <w:rPr>
        <w:rFonts w:ascii="Symbol" w:hAnsi="Symbol" w:hint="default"/>
      </w:rPr>
    </w:lvl>
    <w:lvl w:ilvl="4" w:tplc="380A0003" w:tentative="1">
      <w:start w:val="1"/>
      <w:numFmt w:val="bullet"/>
      <w:lvlText w:val="o"/>
      <w:lvlJc w:val="left"/>
      <w:pPr>
        <w:ind w:left="3240" w:hanging="360"/>
      </w:pPr>
      <w:rPr>
        <w:rFonts w:ascii="Courier New" w:hAnsi="Courier New" w:cs="Courier New" w:hint="default"/>
      </w:rPr>
    </w:lvl>
    <w:lvl w:ilvl="5" w:tplc="380A0005" w:tentative="1">
      <w:start w:val="1"/>
      <w:numFmt w:val="bullet"/>
      <w:lvlText w:val=""/>
      <w:lvlJc w:val="left"/>
      <w:pPr>
        <w:ind w:left="3960" w:hanging="360"/>
      </w:pPr>
      <w:rPr>
        <w:rFonts w:ascii="Wingdings" w:hAnsi="Wingdings" w:hint="default"/>
      </w:rPr>
    </w:lvl>
    <w:lvl w:ilvl="6" w:tplc="380A0001" w:tentative="1">
      <w:start w:val="1"/>
      <w:numFmt w:val="bullet"/>
      <w:lvlText w:val=""/>
      <w:lvlJc w:val="left"/>
      <w:pPr>
        <w:ind w:left="4680" w:hanging="360"/>
      </w:pPr>
      <w:rPr>
        <w:rFonts w:ascii="Symbol" w:hAnsi="Symbol" w:hint="default"/>
      </w:rPr>
    </w:lvl>
    <w:lvl w:ilvl="7" w:tplc="380A0003" w:tentative="1">
      <w:start w:val="1"/>
      <w:numFmt w:val="bullet"/>
      <w:lvlText w:val="o"/>
      <w:lvlJc w:val="left"/>
      <w:pPr>
        <w:ind w:left="5400" w:hanging="360"/>
      </w:pPr>
      <w:rPr>
        <w:rFonts w:ascii="Courier New" w:hAnsi="Courier New" w:cs="Courier New" w:hint="default"/>
      </w:rPr>
    </w:lvl>
    <w:lvl w:ilvl="8" w:tplc="380A0005" w:tentative="1">
      <w:start w:val="1"/>
      <w:numFmt w:val="bullet"/>
      <w:lvlText w:val=""/>
      <w:lvlJc w:val="left"/>
      <w:pPr>
        <w:ind w:left="6120" w:hanging="360"/>
      </w:pPr>
      <w:rPr>
        <w:rFonts w:ascii="Wingdings" w:hAnsi="Wingdings" w:hint="default"/>
      </w:rPr>
    </w:lvl>
  </w:abstractNum>
  <w:abstractNum w:abstractNumId="5" w15:restartNumberingAfterBreak="0">
    <w:nsid w:val="154D6D06"/>
    <w:multiLevelType w:val="hybridMultilevel"/>
    <w:tmpl w:val="A626802C"/>
    <w:lvl w:ilvl="0" w:tplc="012C49B0">
      <w:start w:val="1"/>
      <w:numFmt w:val="bullet"/>
      <w:lvlText w:val=""/>
      <w:lvlJc w:val="left"/>
      <w:pPr>
        <w:ind w:left="360" w:hanging="360"/>
      </w:pPr>
      <w:rPr>
        <w:rFonts w:ascii="Symbol" w:hAnsi="Symbol" w:hint="default"/>
        <w:color w:val="F39046"/>
      </w:rPr>
    </w:lvl>
    <w:lvl w:ilvl="1" w:tplc="380A0003" w:tentative="1">
      <w:start w:val="1"/>
      <w:numFmt w:val="bullet"/>
      <w:lvlText w:val="o"/>
      <w:lvlJc w:val="left"/>
      <w:pPr>
        <w:ind w:left="1080" w:hanging="360"/>
      </w:pPr>
      <w:rPr>
        <w:rFonts w:ascii="Courier New" w:hAnsi="Courier New" w:cs="Courier New" w:hint="default"/>
      </w:rPr>
    </w:lvl>
    <w:lvl w:ilvl="2" w:tplc="380A0005" w:tentative="1">
      <w:start w:val="1"/>
      <w:numFmt w:val="bullet"/>
      <w:lvlText w:val=""/>
      <w:lvlJc w:val="left"/>
      <w:pPr>
        <w:ind w:left="1800" w:hanging="360"/>
      </w:pPr>
      <w:rPr>
        <w:rFonts w:ascii="Wingdings" w:hAnsi="Wingdings" w:hint="default"/>
      </w:rPr>
    </w:lvl>
    <w:lvl w:ilvl="3" w:tplc="380A0001" w:tentative="1">
      <w:start w:val="1"/>
      <w:numFmt w:val="bullet"/>
      <w:lvlText w:val=""/>
      <w:lvlJc w:val="left"/>
      <w:pPr>
        <w:ind w:left="2520" w:hanging="360"/>
      </w:pPr>
      <w:rPr>
        <w:rFonts w:ascii="Symbol" w:hAnsi="Symbol" w:hint="default"/>
      </w:rPr>
    </w:lvl>
    <w:lvl w:ilvl="4" w:tplc="380A0003" w:tentative="1">
      <w:start w:val="1"/>
      <w:numFmt w:val="bullet"/>
      <w:lvlText w:val="o"/>
      <w:lvlJc w:val="left"/>
      <w:pPr>
        <w:ind w:left="3240" w:hanging="360"/>
      </w:pPr>
      <w:rPr>
        <w:rFonts w:ascii="Courier New" w:hAnsi="Courier New" w:cs="Courier New" w:hint="default"/>
      </w:rPr>
    </w:lvl>
    <w:lvl w:ilvl="5" w:tplc="380A0005" w:tentative="1">
      <w:start w:val="1"/>
      <w:numFmt w:val="bullet"/>
      <w:lvlText w:val=""/>
      <w:lvlJc w:val="left"/>
      <w:pPr>
        <w:ind w:left="3960" w:hanging="360"/>
      </w:pPr>
      <w:rPr>
        <w:rFonts w:ascii="Wingdings" w:hAnsi="Wingdings" w:hint="default"/>
      </w:rPr>
    </w:lvl>
    <w:lvl w:ilvl="6" w:tplc="380A0001" w:tentative="1">
      <w:start w:val="1"/>
      <w:numFmt w:val="bullet"/>
      <w:lvlText w:val=""/>
      <w:lvlJc w:val="left"/>
      <w:pPr>
        <w:ind w:left="4680" w:hanging="360"/>
      </w:pPr>
      <w:rPr>
        <w:rFonts w:ascii="Symbol" w:hAnsi="Symbol" w:hint="default"/>
      </w:rPr>
    </w:lvl>
    <w:lvl w:ilvl="7" w:tplc="380A0003" w:tentative="1">
      <w:start w:val="1"/>
      <w:numFmt w:val="bullet"/>
      <w:lvlText w:val="o"/>
      <w:lvlJc w:val="left"/>
      <w:pPr>
        <w:ind w:left="5400" w:hanging="360"/>
      </w:pPr>
      <w:rPr>
        <w:rFonts w:ascii="Courier New" w:hAnsi="Courier New" w:cs="Courier New" w:hint="default"/>
      </w:rPr>
    </w:lvl>
    <w:lvl w:ilvl="8" w:tplc="380A0005" w:tentative="1">
      <w:start w:val="1"/>
      <w:numFmt w:val="bullet"/>
      <w:lvlText w:val=""/>
      <w:lvlJc w:val="left"/>
      <w:pPr>
        <w:ind w:left="6120" w:hanging="360"/>
      </w:pPr>
      <w:rPr>
        <w:rFonts w:ascii="Wingdings" w:hAnsi="Wingdings" w:hint="default"/>
      </w:rPr>
    </w:lvl>
  </w:abstractNum>
  <w:abstractNum w:abstractNumId="6" w15:restartNumberingAfterBreak="0">
    <w:nsid w:val="19BE50C7"/>
    <w:multiLevelType w:val="hybridMultilevel"/>
    <w:tmpl w:val="3AECFE2A"/>
    <w:lvl w:ilvl="0" w:tplc="012C49B0">
      <w:start w:val="1"/>
      <w:numFmt w:val="bullet"/>
      <w:lvlText w:val=""/>
      <w:lvlJc w:val="left"/>
      <w:pPr>
        <w:ind w:left="720" w:hanging="360"/>
      </w:pPr>
      <w:rPr>
        <w:rFonts w:ascii="Symbol" w:hAnsi="Symbol" w:hint="default"/>
        <w:color w:val="F39046"/>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7" w15:restartNumberingAfterBreak="0">
    <w:nsid w:val="30AD163A"/>
    <w:multiLevelType w:val="hybridMultilevel"/>
    <w:tmpl w:val="E522F5A0"/>
    <w:lvl w:ilvl="0" w:tplc="012C49B0">
      <w:start w:val="1"/>
      <w:numFmt w:val="bullet"/>
      <w:lvlText w:val=""/>
      <w:lvlJc w:val="left"/>
      <w:pPr>
        <w:ind w:left="720" w:hanging="360"/>
      </w:pPr>
      <w:rPr>
        <w:rFonts w:ascii="Symbol" w:hAnsi="Symbol" w:hint="default"/>
        <w:color w:val="F39046"/>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8" w15:restartNumberingAfterBreak="0">
    <w:nsid w:val="31BD60A6"/>
    <w:multiLevelType w:val="multilevel"/>
    <w:tmpl w:val="FDF06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7330AE"/>
    <w:multiLevelType w:val="hybridMultilevel"/>
    <w:tmpl w:val="F1446148"/>
    <w:lvl w:ilvl="0" w:tplc="012C49B0">
      <w:start w:val="1"/>
      <w:numFmt w:val="bullet"/>
      <w:lvlText w:val=""/>
      <w:lvlJc w:val="left"/>
      <w:pPr>
        <w:ind w:left="1080" w:hanging="360"/>
      </w:pPr>
      <w:rPr>
        <w:rFonts w:ascii="Symbol" w:hAnsi="Symbol" w:hint="default"/>
        <w:color w:val="F39046"/>
      </w:rPr>
    </w:lvl>
    <w:lvl w:ilvl="1" w:tplc="380A0003" w:tentative="1">
      <w:start w:val="1"/>
      <w:numFmt w:val="bullet"/>
      <w:lvlText w:val="o"/>
      <w:lvlJc w:val="left"/>
      <w:pPr>
        <w:ind w:left="1800" w:hanging="360"/>
      </w:pPr>
      <w:rPr>
        <w:rFonts w:ascii="Courier New" w:hAnsi="Courier New" w:cs="Courier New" w:hint="default"/>
      </w:rPr>
    </w:lvl>
    <w:lvl w:ilvl="2" w:tplc="380A0005" w:tentative="1">
      <w:start w:val="1"/>
      <w:numFmt w:val="bullet"/>
      <w:lvlText w:val=""/>
      <w:lvlJc w:val="left"/>
      <w:pPr>
        <w:ind w:left="2520" w:hanging="360"/>
      </w:pPr>
      <w:rPr>
        <w:rFonts w:ascii="Wingdings" w:hAnsi="Wingdings" w:hint="default"/>
      </w:rPr>
    </w:lvl>
    <w:lvl w:ilvl="3" w:tplc="380A0001" w:tentative="1">
      <w:start w:val="1"/>
      <w:numFmt w:val="bullet"/>
      <w:lvlText w:val=""/>
      <w:lvlJc w:val="left"/>
      <w:pPr>
        <w:ind w:left="3240" w:hanging="360"/>
      </w:pPr>
      <w:rPr>
        <w:rFonts w:ascii="Symbol" w:hAnsi="Symbol" w:hint="default"/>
      </w:rPr>
    </w:lvl>
    <w:lvl w:ilvl="4" w:tplc="380A0003" w:tentative="1">
      <w:start w:val="1"/>
      <w:numFmt w:val="bullet"/>
      <w:lvlText w:val="o"/>
      <w:lvlJc w:val="left"/>
      <w:pPr>
        <w:ind w:left="3960" w:hanging="360"/>
      </w:pPr>
      <w:rPr>
        <w:rFonts w:ascii="Courier New" w:hAnsi="Courier New" w:cs="Courier New" w:hint="default"/>
      </w:rPr>
    </w:lvl>
    <w:lvl w:ilvl="5" w:tplc="380A0005" w:tentative="1">
      <w:start w:val="1"/>
      <w:numFmt w:val="bullet"/>
      <w:lvlText w:val=""/>
      <w:lvlJc w:val="left"/>
      <w:pPr>
        <w:ind w:left="4680" w:hanging="360"/>
      </w:pPr>
      <w:rPr>
        <w:rFonts w:ascii="Wingdings" w:hAnsi="Wingdings" w:hint="default"/>
      </w:rPr>
    </w:lvl>
    <w:lvl w:ilvl="6" w:tplc="380A0001" w:tentative="1">
      <w:start w:val="1"/>
      <w:numFmt w:val="bullet"/>
      <w:lvlText w:val=""/>
      <w:lvlJc w:val="left"/>
      <w:pPr>
        <w:ind w:left="5400" w:hanging="360"/>
      </w:pPr>
      <w:rPr>
        <w:rFonts w:ascii="Symbol" w:hAnsi="Symbol" w:hint="default"/>
      </w:rPr>
    </w:lvl>
    <w:lvl w:ilvl="7" w:tplc="380A0003" w:tentative="1">
      <w:start w:val="1"/>
      <w:numFmt w:val="bullet"/>
      <w:lvlText w:val="o"/>
      <w:lvlJc w:val="left"/>
      <w:pPr>
        <w:ind w:left="6120" w:hanging="360"/>
      </w:pPr>
      <w:rPr>
        <w:rFonts w:ascii="Courier New" w:hAnsi="Courier New" w:cs="Courier New" w:hint="default"/>
      </w:rPr>
    </w:lvl>
    <w:lvl w:ilvl="8" w:tplc="380A0005" w:tentative="1">
      <w:start w:val="1"/>
      <w:numFmt w:val="bullet"/>
      <w:lvlText w:val=""/>
      <w:lvlJc w:val="left"/>
      <w:pPr>
        <w:ind w:left="6840" w:hanging="360"/>
      </w:pPr>
      <w:rPr>
        <w:rFonts w:ascii="Wingdings" w:hAnsi="Wingdings" w:hint="default"/>
      </w:rPr>
    </w:lvl>
  </w:abstractNum>
  <w:abstractNum w:abstractNumId="10" w15:restartNumberingAfterBreak="0">
    <w:nsid w:val="35CB7203"/>
    <w:multiLevelType w:val="hybridMultilevel"/>
    <w:tmpl w:val="B5586DD2"/>
    <w:lvl w:ilvl="0" w:tplc="012C49B0">
      <w:start w:val="1"/>
      <w:numFmt w:val="bullet"/>
      <w:lvlText w:val=""/>
      <w:lvlJc w:val="left"/>
      <w:pPr>
        <w:ind w:left="720" w:hanging="360"/>
      </w:pPr>
      <w:rPr>
        <w:rFonts w:ascii="Symbol" w:hAnsi="Symbol" w:hint="default"/>
        <w:color w:val="F39046"/>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1" w15:restartNumberingAfterBreak="0">
    <w:nsid w:val="3859674C"/>
    <w:multiLevelType w:val="hybridMultilevel"/>
    <w:tmpl w:val="3958396C"/>
    <w:lvl w:ilvl="0" w:tplc="012C49B0">
      <w:start w:val="1"/>
      <w:numFmt w:val="bullet"/>
      <w:lvlText w:val=""/>
      <w:lvlJc w:val="left"/>
      <w:pPr>
        <w:ind w:left="720" w:hanging="360"/>
      </w:pPr>
      <w:rPr>
        <w:rFonts w:ascii="Symbol" w:hAnsi="Symbol" w:hint="default"/>
        <w:color w:val="F39046"/>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2" w15:restartNumberingAfterBreak="0">
    <w:nsid w:val="3BD63D66"/>
    <w:multiLevelType w:val="hybridMultilevel"/>
    <w:tmpl w:val="EA94E61E"/>
    <w:lvl w:ilvl="0" w:tplc="012C49B0">
      <w:start w:val="1"/>
      <w:numFmt w:val="bullet"/>
      <w:lvlText w:val=""/>
      <w:lvlJc w:val="left"/>
      <w:pPr>
        <w:ind w:left="360" w:hanging="360"/>
      </w:pPr>
      <w:rPr>
        <w:rFonts w:ascii="Symbol" w:hAnsi="Symbol" w:hint="default"/>
        <w:color w:val="F39046"/>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3BDF1ECD"/>
    <w:multiLevelType w:val="hybridMultilevel"/>
    <w:tmpl w:val="A1ACB176"/>
    <w:lvl w:ilvl="0" w:tplc="012C49B0">
      <w:start w:val="1"/>
      <w:numFmt w:val="bullet"/>
      <w:lvlText w:val=""/>
      <w:lvlJc w:val="left"/>
      <w:pPr>
        <w:ind w:left="-1457" w:hanging="360"/>
      </w:pPr>
      <w:rPr>
        <w:rFonts w:ascii="Symbol" w:hAnsi="Symbol" w:hint="default"/>
        <w:color w:val="F39046"/>
      </w:rPr>
    </w:lvl>
    <w:lvl w:ilvl="1" w:tplc="380A0003" w:tentative="1">
      <w:start w:val="1"/>
      <w:numFmt w:val="bullet"/>
      <w:lvlText w:val="o"/>
      <w:lvlJc w:val="left"/>
      <w:pPr>
        <w:ind w:left="-737" w:hanging="360"/>
      </w:pPr>
      <w:rPr>
        <w:rFonts w:ascii="Courier New" w:hAnsi="Courier New" w:cs="Courier New" w:hint="default"/>
      </w:rPr>
    </w:lvl>
    <w:lvl w:ilvl="2" w:tplc="380A0005" w:tentative="1">
      <w:start w:val="1"/>
      <w:numFmt w:val="bullet"/>
      <w:lvlText w:val=""/>
      <w:lvlJc w:val="left"/>
      <w:pPr>
        <w:ind w:left="-17" w:hanging="360"/>
      </w:pPr>
      <w:rPr>
        <w:rFonts w:ascii="Wingdings" w:hAnsi="Wingdings" w:hint="default"/>
      </w:rPr>
    </w:lvl>
    <w:lvl w:ilvl="3" w:tplc="380A0001" w:tentative="1">
      <w:start w:val="1"/>
      <w:numFmt w:val="bullet"/>
      <w:lvlText w:val=""/>
      <w:lvlJc w:val="left"/>
      <w:pPr>
        <w:ind w:left="703" w:hanging="360"/>
      </w:pPr>
      <w:rPr>
        <w:rFonts w:ascii="Symbol" w:hAnsi="Symbol" w:hint="default"/>
      </w:rPr>
    </w:lvl>
    <w:lvl w:ilvl="4" w:tplc="380A0003" w:tentative="1">
      <w:start w:val="1"/>
      <w:numFmt w:val="bullet"/>
      <w:lvlText w:val="o"/>
      <w:lvlJc w:val="left"/>
      <w:pPr>
        <w:ind w:left="1423" w:hanging="360"/>
      </w:pPr>
      <w:rPr>
        <w:rFonts w:ascii="Courier New" w:hAnsi="Courier New" w:cs="Courier New" w:hint="default"/>
      </w:rPr>
    </w:lvl>
    <w:lvl w:ilvl="5" w:tplc="380A0005" w:tentative="1">
      <w:start w:val="1"/>
      <w:numFmt w:val="bullet"/>
      <w:lvlText w:val=""/>
      <w:lvlJc w:val="left"/>
      <w:pPr>
        <w:ind w:left="2143" w:hanging="360"/>
      </w:pPr>
      <w:rPr>
        <w:rFonts w:ascii="Wingdings" w:hAnsi="Wingdings" w:hint="default"/>
      </w:rPr>
    </w:lvl>
    <w:lvl w:ilvl="6" w:tplc="380A0001" w:tentative="1">
      <w:start w:val="1"/>
      <w:numFmt w:val="bullet"/>
      <w:lvlText w:val=""/>
      <w:lvlJc w:val="left"/>
      <w:pPr>
        <w:ind w:left="2863" w:hanging="360"/>
      </w:pPr>
      <w:rPr>
        <w:rFonts w:ascii="Symbol" w:hAnsi="Symbol" w:hint="default"/>
      </w:rPr>
    </w:lvl>
    <w:lvl w:ilvl="7" w:tplc="380A0003" w:tentative="1">
      <w:start w:val="1"/>
      <w:numFmt w:val="bullet"/>
      <w:lvlText w:val="o"/>
      <w:lvlJc w:val="left"/>
      <w:pPr>
        <w:ind w:left="3583" w:hanging="360"/>
      </w:pPr>
      <w:rPr>
        <w:rFonts w:ascii="Courier New" w:hAnsi="Courier New" w:cs="Courier New" w:hint="default"/>
      </w:rPr>
    </w:lvl>
    <w:lvl w:ilvl="8" w:tplc="380A0005" w:tentative="1">
      <w:start w:val="1"/>
      <w:numFmt w:val="bullet"/>
      <w:lvlText w:val=""/>
      <w:lvlJc w:val="left"/>
      <w:pPr>
        <w:ind w:left="4303" w:hanging="360"/>
      </w:pPr>
      <w:rPr>
        <w:rFonts w:ascii="Wingdings" w:hAnsi="Wingdings" w:hint="default"/>
      </w:rPr>
    </w:lvl>
  </w:abstractNum>
  <w:abstractNum w:abstractNumId="14" w15:restartNumberingAfterBreak="0">
    <w:nsid w:val="3E7A1B18"/>
    <w:multiLevelType w:val="hybridMultilevel"/>
    <w:tmpl w:val="0388E87A"/>
    <w:lvl w:ilvl="0" w:tplc="0714C960">
      <w:numFmt w:val="bullet"/>
      <w:lvlText w:val="·"/>
      <w:lvlJc w:val="left"/>
      <w:pPr>
        <w:ind w:left="1080" w:hanging="360"/>
      </w:pPr>
      <w:rPr>
        <w:rFonts w:ascii="Calibri" w:eastAsiaTheme="minorHAnsi" w:hAnsi="Calibri" w:cs="Calibri" w:hint="default"/>
      </w:rPr>
    </w:lvl>
    <w:lvl w:ilvl="1" w:tplc="380A0003" w:tentative="1">
      <w:start w:val="1"/>
      <w:numFmt w:val="bullet"/>
      <w:lvlText w:val="o"/>
      <w:lvlJc w:val="left"/>
      <w:pPr>
        <w:ind w:left="1800" w:hanging="360"/>
      </w:pPr>
      <w:rPr>
        <w:rFonts w:ascii="Courier New" w:hAnsi="Courier New" w:cs="Courier New" w:hint="default"/>
      </w:rPr>
    </w:lvl>
    <w:lvl w:ilvl="2" w:tplc="380A0005" w:tentative="1">
      <w:start w:val="1"/>
      <w:numFmt w:val="bullet"/>
      <w:lvlText w:val=""/>
      <w:lvlJc w:val="left"/>
      <w:pPr>
        <w:ind w:left="2520" w:hanging="360"/>
      </w:pPr>
      <w:rPr>
        <w:rFonts w:ascii="Wingdings" w:hAnsi="Wingdings" w:hint="default"/>
      </w:rPr>
    </w:lvl>
    <w:lvl w:ilvl="3" w:tplc="380A0001" w:tentative="1">
      <w:start w:val="1"/>
      <w:numFmt w:val="bullet"/>
      <w:lvlText w:val=""/>
      <w:lvlJc w:val="left"/>
      <w:pPr>
        <w:ind w:left="3240" w:hanging="360"/>
      </w:pPr>
      <w:rPr>
        <w:rFonts w:ascii="Symbol" w:hAnsi="Symbol" w:hint="default"/>
      </w:rPr>
    </w:lvl>
    <w:lvl w:ilvl="4" w:tplc="380A0003" w:tentative="1">
      <w:start w:val="1"/>
      <w:numFmt w:val="bullet"/>
      <w:lvlText w:val="o"/>
      <w:lvlJc w:val="left"/>
      <w:pPr>
        <w:ind w:left="3960" w:hanging="360"/>
      </w:pPr>
      <w:rPr>
        <w:rFonts w:ascii="Courier New" w:hAnsi="Courier New" w:cs="Courier New" w:hint="default"/>
      </w:rPr>
    </w:lvl>
    <w:lvl w:ilvl="5" w:tplc="380A0005" w:tentative="1">
      <w:start w:val="1"/>
      <w:numFmt w:val="bullet"/>
      <w:lvlText w:val=""/>
      <w:lvlJc w:val="left"/>
      <w:pPr>
        <w:ind w:left="4680" w:hanging="360"/>
      </w:pPr>
      <w:rPr>
        <w:rFonts w:ascii="Wingdings" w:hAnsi="Wingdings" w:hint="default"/>
      </w:rPr>
    </w:lvl>
    <w:lvl w:ilvl="6" w:tplc="380A0001" w:tentative="1">
      <w:start w:val="1"/>
      <w:numFmt w:val="bullet"/>
      <w:lvlText w:val=""/>
      <w:lvlJc w:val="left"/>
      <w:pPr>
        <w:ind w:left="5400" w:hanging="360"/>
      </w:pPr>
      <w:rPr>
        <w:rFonts w:ascii="Symbol" w:hAnsi="Symbol" w:hint="default"/>
      </w:rPr>
    </w:lvl>
    <w:lvl w:ilvl="7" w:tplc="380A0003" w:tentative="1">
      <w:start w:val="1"/>
      <w:numFmt w:val="bullet"/>
      <w:lvlText w:val="o"/>
      <w:lvlJc w:val="left"/>
      <w:pPr>
        <w:ind w:left="6120" w:hanging="360"/>
      </w:pPr>
      <w:rPr>
        <w:rFonts w:ascii="Courier New" w:hAnsi="Courier New" w:cs="Courier New" w:hint="default"/>
      </w:rPr>
    </w:lvl>
    <w:lvl w:ilvl="8" w:tplc="380A0005" w:tentative="1">
      <w:start w:val="1"/>
      <w:numFmt w:val="bullet"/>
      <w:lvlText w:val=""/>
      <w:lvlJc w:val="left"/>
      <w:pPr>
        <w:ind w:left="6840" w:hanging="360"/>
      </w:pPr>
      <w:rPr>
        <w:rFonts w:ascii="Wingdings" w:hAnsi="Wingdings" w:hint="default"/>
      </w:rPr>
    </w:lvl>
  </w:abstractNum>
  <w:abstractNum w:abstractNumId="15" w15:restartNumberingAfterBreak="0">
    <w:nsid w:val="3F556D3B"/>
    <w:multiLevelType w:val="multilevel"/>
    <w:tmpl w:val="78000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620432"/>
    <w:multiLevelType w:val="multilevel"/>
    <w:tmpl w:val="532AE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0B57E5"/>
    <w:multiLevelType w:val="multilevel"/>
    <w:tmpl w:val="55FC1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78405F"/>
    <w:multiLevelType w:val="hybridMultilevel"/>
    <w:tmpl w:val="34C01574"/>
    <w:lvl w:ilvl="0" w:tplc="6D48F094">
      <w:start w:val="1"/>
      <w:numFmt w:val="bullet"/>
      <w:lvlText w:val=""/>
      <w:lvlJc w:val="left"/>
      <w:pPr>
        <w:ind w:left="1031" w:hanging="360"/>
      </w:pPr>
      <w:rPr>
        <w:rFonts w:ascii="Symbol" w:hAnsi="Symbol" w:hint="default"/>
        <w:color w:val="F39046"/>
        <w:sz w:val="24"/>
        <w:szCs w:val="24"/>
      </w:rPr>
    </w:lvl>
    <w:lvl w:ilvl="1" w:tplc="380A0003" w:tentative="1">
      <w:start w:val="1"/>
      <w:numFmt w:val="bullet"/>
      <w:lvlText w:val="o"/>
      <w:lvlJc w:val="left"/>
      <w:pPr>
        <w:ind w:left="1751" w:hanging="360"/>
      </w:pPr>
      <w:rPr>
        <w:rFonts w:ascii="Courier New" w:hAnsi="Courier New" w:cs="Courier New" w:hint="default"/>
      </w:rPr>
    </w:lvl>
    <w:lvl w:ilvl="2" w:tplc="380A0005" w:tentative="1">
      <w:start w:val="1"/>
      <w:numFmt w:val="bullet"/>
      <w:lvlText w:val=""/>
      <w:lvlJc w:val="left"/>
      <w:pPr>
        <w:ind w:left="2471" w:hanging="360"/>
      </w:pPr>
      <w:rPr>
        <w:rFonts w:ascii="Wingdings" w:hAnsi="Wingdings" w:hint="default"/>
      </w:rPr>
    </w:lvl>
    <w:lvl w:ilvl="3" w:tplc="380A0001" w:tentative="1">
      <w:start w:val="1"/>
      <w:numFmt w:val="bullet"/>
      <w:lvlText w:val=""/>
      <w:lvlJc w:val="left"/>
      <w:pPr>
        <w:ind w:left="3191" w:hanging="360"/>
      </w:pPr>
      <w:rPr>
        <w:rFonts w:ascii="Symbol" w:hAnsi="Symbol" w:hint="default"/>
      </w:rPr>
    </w:lvl>
    <w:lvl w:ilvl="4" w:tplc="380A0003" w:tentative="1">
      <w:start w:val="1"/>
      <w:numFmt w:val="bullet"/>
      <w:lvlText w:val="o"/>
      <w:lvlJc w:val="left"/>
      <w:pPr>
        <w:ind w:left="3911" w:hanging="360"/>
      </w:pPr>
      <w:rPr>
        <w:rFonts w:ascii="Courier New" w:hAnsi="Courier New" w:cs="Courier New" w:hint="default"/>
      </w:rPr>
    </w:lvl>
    <w:lvl w:ilvl="5" w:tplc="380A0005" w:tentative="1">
      <w:start w:val="1"/>
      <w:numFmt w:val="bullet"/>
      <w:lvlText w:val=""/>
      <w:lvlJc w:val="left"/>
      <w:pPr>
        <w:ind w:left="4631" w:hanging="360"/>
      </w:pPr>
      <w:rPr>
        <w:rFonts w:ascii="Wingdings" w:hAnsi="Wingdings" w:hint="default"/>
      </w:rPr>
    </w:lvl>
    <w:lvl w:ilvl="6" w:tplc="380A0001" w:tentative="1">
      <w:start w:val="1"/>
      <w:numFmt w:val="bullet"/>
      <w:lvlText w:val=""/>
      <w:lvlJc w:val="left"/>
      <w:pPr>
        <w:ind w:left="5351" w:hanging="360"/>
      </w:pPr>
      <w:rPr>
        <w:rFonts w:ascii="Symbol" w:hAnsi="Symbol" w:hint="default"/>
      </w:rPr>
    </w:lvl>
    <w:lvl w:ilvl="7" w:tplc="380A0003" w:tentative="1">
      <w:start w:val="1"/>
      <w:numFmt w:val="bullet"/>
      <w:lvlText w:val="o"/>
      <w:lvlJc w:val="left"/>
      <w:pPr>
        <w:ind w:left="6071" w:hanging="360"/>
      </w:pPr>
      <w:rPr>
        <w:rFonts w:ascii="Courier New" w:hAnsi="Courier New" w:cs="Courier New" w:hint="default"/>
      </w:rPr>
    </w:lvl>
    <w:lvl w:ilvl="8" w:tplc="380A0005" w:tentative="1">
      <w:start w:val="1"/>
      <w:numFmt w:val="bullet"/>
      <w:lvlText w:val=""/>
      <w:lvlJc w:val="left"/>
      <w:pPr>
        <w:ind w:left="6791" w:hanging="360"/>
      </w:pPr>
      <w:rPr>
        <w:rFonts w:ascii="Wingdings" w:hAnsi="Wingdings" w:hint="default"/>
      </w:rPr>
    </w:lvl>
  </w:abstractNum>
  <w:abstractNum w:abstractNumId="19" w15:restartNumberingAfterBreak="0">
    <w:nsid w:val="51AF5F55"/>
    <w:multiLevelType w:val="hybridMultilevel"/>
    <w:tmpl w:val="1AE4F148"/>
    <w:lvl w:ilvl="0" w:tplc="012C49B0">
      <w:start w:val="1"/>
      <w:numFmt w:val="bullet"/>
      <w:lvlText w:val=""/>
      <w:lvlJc w:val="left"/>
      <w:pPr>
        <w:ind w:left="360" w:hanging="360"/>
      </w:pPr>
      <w:rPr>
        <w:rFonts w:ascii="Symbol" w:hAnsi="Symbol" w:hint="default"/>
        <w:color w:val="F39046"/>
      </w:rPr>
    </w:lvl>
    <w:lvl w:ilvl="1" w:tplc="380A0003" w:tentative="1">
      <w:start w:val="1"/>
      <w:numFmt w:val="bullet"/>
      <w:lvlText w:val="o"/>
      <w:lvlJc w:val="left"/>
      <w:pPr>
        <w:ind w:left="1080" w:hanging="360"/>
      </w:pPr>
      <w:rPr>
        <w:rFonts w:ascii="Courier New" w:hAnsi="Courier New" w:cs="Courier New" w:hint="default"/>
      </w:rPr>
    </w:lvl>
    <w:lvl w:ilvl="2" w:tplc="380A0005" w:tentative="1">
      <w:start w:val="1"/>
      <w:numFmt w:val="bullet"/>
      <w:lvlText w:val=""/>
      <w:lvlJc w:val="left"/>
      <w:pPr>
        <w:ind w:left="1800" w:hanging="360"/>
      </w:pPr>
      <w:rPr>
        <w:rFonts w:ascii="Wingdings" w:hAnsi="Wingdings" w:hint="default"/>
      </w:rPr>
    </w:lvl>
    <w:lvl w:ilvl="3" w:tplc="380A0001" w:tentative="1">
      <w:start w:val="1"/>
      <w:numFmt w:val="bullet"/>
      <w:lvlText w:val=""/>
      <w:lvlJc w:val="left"/>
      <w:pPr>
        <w:ind w:left="2520" w:hanging="360"/>
      </w:pPr>
      <w:rPr>
        <w:rFonts w:ascii="Symbol" w:hAnsi="Symbol" w:hint="default"/>
      </w:rPr>
    </w:lvl>
    <w:lvl w:ilvl="4" w:tplc="380A0003" w:tentative="1">
      <w:start w:val="1"/>
      <w:numFmt w:val="bullet"/>
      <w:lvlText w:val="o"/>
      <w:lvlJc w:val="left"/>
      <w:pPr>
        <w:ind w:left="3240" w:hanging="360"/>
      </w:pPr>
      <w:rPr>
        <w:rFonts w:ascii="Courier New" w:hAnsi="Courier New" w:cs="Courier New" w:hint="default"/>
      </w:rPr>
    </w:lvl>
    <w:lvl w:ilvl="5" w:tplc="380A0005" w:tentative="1">
      <w:start w:val="1"/>
      <w:numFmt w:val="bullet"/>
      <w:lvlText w:val=""/>
      <w:lvlJc w:val="left"/>
      <w:pPr>
        <w:ind w:left="3960" w:hanging="360"/>
      </w:pPr>
      <w:rPr>
        <w:rFonts w:ascii="Wingdings" w:hAnsi="Wingdings" w:hint="default"/>
      </w:rPr>
    </w:lvl>
    <w:lvl w:ilvl="6" w:tplc="380A0001" w:tentative="1">
      <w:start w:val="1"/>
      <w:numFmt w:val="bullet"/>
      <w:lvlText w:val=""/>
      <w:lvlJc w:val="left"/>
      <w:pPr>
        <w:ind w:left="4680" w:hanging="360"/>
      </w:pPr>
      <w:rPr>
        <w:rFonts w:ascii="Symbol" w:hAnsi="Symbol" w:hint="default"/>
      </w:rPr>
    </w:lvl>
    <w:lvl w:ilvl="7" w:tplc="380A0003" w:tentative="1">
      <w:start w:val="1"/>
      <w:numFmt w:val="bullet"/>
      <w:lvlText w:val="o"/>
      <w:lvlJc w:val="left"/>
      <w:pPr>
        <w:ind w:left="5400" w:hanging="360"/>
      </w:pPr>
      <w:rPr>
        <w:rFonts w:ascii="Courier New" w:hAnsi="Courier New" w:cs="Courier New" w:hint="default"/>
      </w:rPr>
    </w:lvl>
    <w:lvl w:ilvl="8" w:tplc="380A0005" w:tentative="1">
      <w:start w:val="1"/>
      <w:numFmt w:val="bullet"/>
      <w:lvlText w:val=""/>
      <w:lvlJc w:val="left"/>
      <w:pPr>
        <w:ind w:left="6120" w:hanging="360"/>
      </w:pPr>
      <w:rPr>
        <w:rFonts w:ascii="Wingdings" w:hAnsi="Wingdings" w:hint="default"/>
      </w:rPr>
    </w:lvl>
  </w:abstractNum>
  <w:abstractNum w:abstractNumId="20" w15:restartNumberingAfterBreak="0">
    <w:nsid w:val="53291A02"/>
    <w:multiLevelType w:val="multilevel"/>
    <w:tmpl w:val="DD5C9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06376A5"/>
    <w:multiLevelType w:val="hybridMultilevel"/>
    <w:tmpl w:val="C1E85362"/>
    <w:lvl w:ilvl="0" w:tplc="012C49B0">
      <w:start w:val="1"/>
      <w:numFmt w:val="bullet"/>
      <w:lvlText w:val=""/>
      <w:lvlJc w:val="left"/>
      <w:pPr>
        <w:ind w:left="1080" w:hanging="360"/>
      </w:pPr>
      <w:rPr>
        <w:rFonts w:ascii="Symbol" w:hAnsi="Symbol" w:hint="default"/>
        <w:color w:val="F39046"/>
      </w:rPr>
    </w:lvl>
    <w:lvl w:ilvl="1" w:tplc="380A0003" w:tentative="1">
      <w:start w:val="1"/>
      <w:numFmt w:val="bullet"/>
      <w:lvlText w:val="o"/>
      <w:lvlJc w:val="left"/>
      <w:pPr>
        <w:ind w:left="1800" w:hanging="360"/>
      </w:pPr>
      <w:rPr>
        <w:rFonts w:ascii="Courier New" w:hAnsi="Courier New" w:cs="Courier New" w:hint="default"/>
      </w:rPr>
    </w:lvl>
    <w:lvl w:ilvl="2" w:tplc="380A0005" w:tentative="1">
      <w:start w:val="1"/>
      <w:numFmt w:val="bullet"/>
      <w:lvlText w:val=""/>
      <w:lvlJc w:val="left"/>
      <w:pPr>
        <w:ind w:left="2520" w:hanging="360"/>
      </w:pPr>
      <w:rPr>
        <w:rFonts w:ascii="Wingdings" w:hAnsi="Wingdings" w:hint="default"/>
      </w:rPr>
    </w:lvl>
    <w:lvl w:ilvl="3" w:tplc="380A0001" w:tentative="1">
      <w:start w:val="1"/>
      <w:numFmt w:val="bullet"/>
      <w:lvlText w:val=""/>
      <w:lvlJc w:val="left"/>
      <w:pPr>
        <w:ind w:left="3240" w:hanging="360"/>
      </w:pPr>
      <w:rPr>
        <w:rFonts w:ascii="Symbol" w:hAnsi="Symbol" w:hint="default"/>
      </w:rPr>
    </w:lvl>
    <w:lvl w:ilvl="4" w:tplc="380A0003" w:tentative="1">
      <w:start w:val="1"/>
      <w:numFmt w:val="bullet"/>
      <w:lvlText w:val="o"/>
      <w:lvlJc w:val="left"/>
      <w:pPr>
        <w:ind w:left="3960" w:hanging="360"/>
      </w:pPr>
      <w:rPr>
        <w:rFonts w:ascii="Courier New" w:hAnsi="Courier New" w:cs="Courier New" w:hint="default"/>
      </w:rPr>
    </w:lvl>
    <w:lvl w:ilvl="5" w:tplc="380A0005" w:tentative="1">
      <w:start w:val="1"/>
      <w:numFmt w:val="bullet"/>
      <w:lvlText w:val=""/>
      <w:lvlJc w:val="left"/>
      <w:pPr>
        <w:ind w:left="4680" w:hanging="360"/>
      </w:pPr>
      <w:rPr>
        <w:rFonts w:ascii="Wingdings" w:hAnsi="Wingdings" w:hint="default"/>
      </w:rPr>
    </w:lvl>
    <w:lvl w:ilvl="6" w:tplc="380A0001" w:tentative="1">
      <w:start w:val="1"/>
      <w:numFmt w:val="bullet"/>
      <w:lvlText w:val=""/>
      <w:lvlJc w:val="left"/>
      <w:pPr>
        <w:ind w:left="5400" w:hanging="360"/>
      </w:pPr>
      <w:rPr>
        <w:rFonts w:ascii="Symbol" w:hAnsi="Symbol" w:hint="default"/>
      </w:rPr>
    </w:lvl>
    <w:lvl w:ilvl="7" w:tplc="380A0003" w:tentative="1">
      <w:start w:val="1"/>
      <w:numFmt w:val="bullet"/>
      <w:lvlText w:val="o"/>
      <w:lvlJc w:val="left"/>
      <w:pPr>
        <w:ind w:left="6120" w:hanging="360"/>
      </w:pPr>
      <w:rPr>
        <w:rFonts w:ascii="Courier New" w:hAnsi="Courier New" w:cs="Courier New" w:hint="default"/>
      </w:rPr>
    </w:lvl>
    <w:lvl w:ilvl="8" w:tplc="380A0005" w:tentative="1">
      <w:start w:val="1"/>
      <w:numFmt w:val="bullet"/>
      <w:lvlText w:val=""/>
      <w:lvlJc w:val="left"/>
      <w:pPr>
        <w:ind w:left="6840" w:hanging="360"/>
      </w:pPr>
      <w:rPr>
        <w:rFonts w:ascii="Wingdings" w:hAnsi="Wingdings" w:hint="default"/>
      </w:rPr>
    </w:lvl>
  </w:abstractNum>
  <w:abstractNum w:abstractNumId="22" w15:restartNumberingAfterBreak="0">
    <w:nsid w:val="61484121"/>
    <w:multiLevelType w:val="hybridMultilevel"/>
    <w:tmpl w:val="B374E178"/>
    <w:lvl w:ilvl="0" w:tplc="012C49B0">
      <w:start w:val="1"/>
      <w:numFmt w:val="bullet"/>
      <w:lvlText w:val=""/>
      <w:lvlJc w:val="left"/>
      <w:pPr>
        <w:ind w:left="720" w:hanging="360"/>
      </w:pPr>
      <w:rPr>
        <w:rFonts w:ascii="Symbol" w:hAnsi="Symbol" w:hint="default"/>
        <w:color w:val="F39046"/>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3" w15:restartNumberingAfterBreak="0">
    <w:nsid w:val="75BA3D0A"/>
    <w:multiLevelType w:val="multilevel"/>
    <w:tmpl w:val="8C9A78F6"/>
    <w:lvl w:ilvl="0">
      <w:start w:val="1"/>
      <w:numFmt w:val="bullet"/>
      <w:lvlText w:val=""/>
      <w:lvlJc w:val="left"/>
      <w:pPr>
        <w:tabs>
          <w:tab w:val="num" w:pos="720"/>
        </w:tabs>
        <w:ind w:left="720" w:hanging="360"/>
      </w:pPr>
      <w:rPr>
        <w:rFonts w:ascii="Symbol" w:hAnsi="Symbol" w:hint="default"/>
        <w:color w:val="F39046"/>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8797024">
    <w:abstractNumId w:val="13"/>
  </w:num>
  <w:num w:numId="2" w16cid:durableId="387143655">
    <w:abstractNumId w:val="4"/>
  </w:num>
  <w:num w:numId="3" w16cid:durableId="1425498122">
    <w:abstractNumId w:val="11"/>
  </w:num>
  <w:num w:numId="4" w16cid:durableId="994263821">
    <w:abstractNumId w:val="0"/>
  </w:num>
  <w:num w:numId="5" w16cid:durableId="1198081340">
    <w:abstractNumId w:val="21"/>
  </w:num>
  <w:num w:numId="6" w16cid:durableId="184176235">
    <w:abstractNumId w:val="5"/>
  </w:num>
  <w:num w:numId="7" w16cid:durableId="1016006110">
    <w:abstractNumId w:val="8"/>
  </w:num>
  <w:num w:numId="8" w16cid:durableId="328951636">
    <w:abstractNumId w:val="19"/>
  </w:num>
  <w:num w:numId="9" w16cid:durableId="441611778">
    <w:abstractNumId w:val="14"/>
  </w:num>
  <w:num w:numId="10" w16cid:durableId="980618395">
    <w:abstractNumId w:val="15"/>
  </w:num>
  <w:num w:numId="11" w16cid:durableId="1466585922">
    <w:abstractNumId w:val="20"/>
  </w:num>
  <w:num w:numId="12" w16cid:durableId="1488398174">
    <w:abstractNumId w:val="2"/>
  </w:num>
  <w:num w:numId="13" w16cid:durableId="1996448383">
    <w:abstractNumId w:val="16"/>
  </w:num>
  <w:num w:numId="14" w16cid:durableId="803234641">
    <w:abstractNumId w:val="12"/>
  </w:num>
  <w:num w:numId="15" w16cid:durableId="1000086996">
    <w:abstractNumId w:val="3"/>
  </w:num>
  <w:num w:numId="16" w16cid:durableId="1535922639">
    <w:abstractNumId w:val="23"/>
  </w:num>
  <w:num w:numId="17" w16cid:durableId="180750457">
    <w:abstractNumId w:val="17"/>
  </w:num>
  <w:num w:numId="18" w16cid:durableId="807087588">
    <w:abstractNumId w:val="18"/>
  </w:num>
  <w:num w:numId="19" w16cid:durableId="1640844123">
    <w:abstractNumId w:val="9"/>
  </w:num>
  <w:num w:numId="20" w16cid:durableId="2084141241">
    <w:abstractNumId w:val="6"/>
  </w:num>
  <w:num w:numId="21" w16cid:durableId="2147163667">
    <w:abstractNumId w:val="1"/>
  </w:num>
  <w:num w:numId="22" w16cid:durableId="1403140214">
    <w:abstractNumId w:val="10"/>
  </w:num>
  <w:num w:numId="23" w16cid:durableId="579412194">
    <w:abstractNumId w:val="7"/>
  </w:num>
  <w:num w:numId="24" w16cid:durableId="1535776751">
    <w:abstractNumId w:val="22"/>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ia del Mar Couceiro">
    <w15:presenceInfo w15:providerId="AD" w15:userId="S::mcouceiro@inefop.org.uy::8805639a-4fa3-43f3-aaf7-9d3cd4a3df4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575"/>
    <w:rsid w:val="0000571D"/>
    <w:rsid w:val="000065AF"/>
    <w:rsid w:val="00017E06"/>
    <w:rsid w:val="00021937"/>
    <w:rsid w:val="00021AAA"/>
    <w:rsid w:val="0002316E"/>
    <w:rsid w:val="00031BEB"/>
    <w:rsid w:val="00036D90"/>
    <w:rsid w:val="00037CFA"/>
    <w:rsid w:val="00043192"/>
    <w:rsid w:val="000459BD"/>
    <w:rsid w:val="00045ECF"/>
    <w:rsid w:val="000467F4"/>
    <w:rsid w:val="00054D2C"/>
    <w:rsid w:val="00055633"/>
    <w:rsid w:val="00062902"/>
    <w:rsid w:val="00062ACF"/>
    <w:rsid w:val="0006409C"/>
    <w:rsid w:val="000653F0"/>
    <w:rsid w:val="00070C32"/>
    <w:rsid w:val="00080EBA"/>
    <w:rsid w:val="000817D8"/>
    <w:rsid w:val="0008439B"/>
    <w:rsid w:val="000944AB"/>
    <w:rsid w:val="00097D77"/>
    <w:rsid w:val="000A06B8"/>
    <w:rsid w:val="000A2CEF"/>
    <w:rsid w:val="000A39C1"/>
    <w:rsid w:val="000B7341"/>
    <w:rsid w:val="000C4CFA"/>
    <w:rsid w:val="000D0181"/>
    <w:rsid w:val="000E1E9B"/>
    <w:rsid w:val="000E2BA1"/>
    <w:rsid w:val="000E2DC9"/>
    <w:rsid w:val="000E3847"/>
    <w:rsid w:val="000E6FD4"/>
    <w:rsid w:val="000E7EB5"/>
    <w:rsid w:val="000F4328"/>
    <w:rsid w:val="00100CB7"/>
    <w:rsid w:val="00101019"/>
    <w:rsid w:val="001021E8"/>
    <w:rsid w:val="00102AFE"/>
    <w:rsid w:val="001154EE"/>
    <w:rsid w:val="001168A7"/>
    <w:rsid w:val="001168E8"/>
    <w:rsid w:val="00116A25"/>
    <w:rsid w:val="001200E5"/>
    <w:rsid w:val="00120160"/>
    <w:rsid w:val="00127E68"/>
    <w:rsid w:val="00133C85"/>
    <w:rsid w:val="00135877"/>
    <w:rsid w:val="00142AEF"/>
    <w:rsid w:val="00142D04"/>
    <w:rsid w:val="00145426"/>
    <w:rsid w:val="00145EEC"/>
    <w:rsid w:val="00146DB5"/>
    <w:rsid w:val="001516E5"/>
    <w:rsid w:val="001525E8"/>
    <w:rsid w:val="00155047"/>
    <w:rsid w:val="0016069B"/>
    <w:rsid w:val="00160EE8"/>
    <w:rsid w:val="00164E33"/>
    <w:rsid w:val="00164E38"/>
    <w:rsid w:val="001727C3"/>
    <w:rsid w:val="00174E91"/>
    <w:rsid w:val="00180D72"/>
    <w:rsid w:val="00183183"/>
    <w:rsid w:val="001837F4"/>
    <w:rsid w:val="00190E68"/>
    <w:rsid w:val="00197557"/>
    <w:rsid w:val="001A38AA"/>
    <w:rsid w:val="001A6619"/>
    <w:rsid w:val="001A78EC"/>
    <w:rsid w:val="001B10B4"/>
    <w:rsid w:val="001B2A94"/>
    <w:rsid w:val="001B33C7"/>
    <w:rsid w:val="001B586C"/>
    <w:rsid w:val="001B5B6E"/>
    <w:rsid w:val="001BE524"/>
    <w:rsid w:val="001C0AA5"/>
    <w:rsid w:val="001C2B44"/>
    <w:rsid w:val="001C3E00"/>
    <w:rsid w:val="001D141D"/>
    <w:rsid w:val="001D3763"/>
    <w:rsid w:val="001D4E03"/>
    <w:rsid w:val="001D5C1C"/>
    <w:rsid w:val="001E5EA4"/>
    <w:rsid w:val="001E6938"/>
    <w:rsid w:val="001F0020"/>
    <w:rsid w:val="001F1CBF"/>
    <w:rsid w:val="001F4B58"/>
    <w:rsid w:val="002036FB"/>
    <w:rsid w:val="00205C85"/>
    <w:rsid w:val="00213C95"/>
    <w:rsid w:val="00215891"/>
    <w:rsid w:val="00220751"/>
    <w:rsid w:val="00220B9E"/>
    <w:rsid w:val="00221642"/>
    <w:rsid w:val="002241C7"/>
    <w:rsid w:val="00224A42"/>
    <w:rsid w:val="002277E7"/>
    <w:rsid w:val="0023038B"/>
    <w:rsid w:val="002323F2"/>
    <w:rsid w:val="00233913"/>
    <w:rsid w:val="00233CEF"/>
    <w:rsid w:val="002368F3"/>
    <w:rsid w:val="00241BAB"/>
    <w:rsid w:val="00244677"/>
    <w:rsid w:val="00245497"/>
    <w:rsid w:val="00250B62"/>
    <w:rsid w:val="00257EA1"/>
    <w:rsid w:val="002608A3"/>
    <w:rsid w:val="00261E2E"/>
    <w:rsid w:val="002623EA"/>
    <w:rsid w:val="00263A5D"/>
    <w:rsid w:val="002642DD"/>
    <w:rsid w:val="00266C4D"/>
    <w:rsid w:val="00270C33"/>
    <w:rsid w:val="00271B13"/>
    <w:rsid w:val="00273A44"/>
    <w:rsid w:val="002778F4"/>
    <w:rsid w:val="00281241"/>
    <w:rsid w:val="00282BE3"/>
    <w:rsid w:val="00285265"/>
    <w:rsid w:val="002910AD"/>
    <w:rsid w:val="00291525"/>
    <w:rsid w:val="002916BF"/>
    <w:rsid w:val="00293339"/>
    <w:rsid w:val="00295FC5"/>
    <w:rsid w:val="0029684E"/>
    <w:rsid w:val="002A1CB4"/>
    <w:rsid w:val="002A3336"/>
    <w:rsid w:val="002A6686"/>
    <w:rsid w:val="002A68C3"/>
    <w:rsid w:val="002A7EBE"/>
    <w:rsid w:val="002A7FCF"/>
    <w:rsid w:val="002B2B53"/>
    <w:rsid w:val="002B342A"/>
    <w:rsid w:val="002B5B76"/>
    <w:rsid w:val="002B615B"/>
    <w:rsid w:val="002C5F10"/>
    <w:rsid w:val="002C77B0"/>
    <w:rsid w:val="002D236E"/>
    <w:rsid w:val="002D314F"/>
    <w:rsid w:val="002D57B6"/>
    <w:rsid w:val="002D6FEA"/>
    <w:rsid w:val="002E1A2C"/>
    <w:rsid w:val="002E7F6C"/>
    <w:rsid w:val="002E7FD9"/>
    <w:rsid w:val="002F50FC"/>
    <w:rsid w:val="00303F5D"/>
    <w:rsid w:val="0030624A"/>
    <w:rsid w:val="00307631"/>
    <w:rsid w:val="00311BF2"/>
    <w:rsid w:val="00313D6B"/>
    <w:rsid w:val="003144FC"/>
    <w:rsid w:val="00314F36"/>
    <w:rsid w:val="00320107"/>
    <w:rsid w:val="00320DC9"/>
    <w:rsid w:val="00323EF0"/>
    <w:rsid w:val="00325AE6"/>
    <w:rsid w:val="003356BA"/>
    <w:rsid w:val="0034083F"/>
    <w:rsid w:val="0034191B"/>
    <w:rsid w:val="003447ED"/>
    <w:rsid w:val="00346C7B"/>
    <w:rsid w:val="003519A9"/>
    <w:rsid w:val="00352B6D"/>
    <w:rsid w:val="00355107"/>
    <w:rsid w:val="00362A67"/>
    <w:rsid w:val="003652DB"/>
    <w:rsid w:val="00370CA1"/>
    <w:rsid w:val="003748D5"/>
    <w:rsid w:val="00375335"/>
    <w:rsid w:val="0037539E"/>
    <w:rsid w:val="00386B4F"/>
    <w:rsid w:val="003907DB"/>
    <w:rsid w:val="00390EEB"/>
    <w:rsid w:val="00395E35"/>
    <w:rsid w:val="003A0A05"/>
    <w:rsid w:val="003A2827"/>
    <w:rsid w:val="003A54CE"/>
    <w:rsid w:val="003A5BDB"/>
    <w:rsid w:val="003A5C90"/>
    <w:rsid w:val="003C1C01"/>
    <w:rsid w:val="003C2F61"/>
    <w:rsid w:val="003C4B57"/>
    <w:rsid w:val="003C77E1"/>
    <w:rsid w:val="003D10C2"/>
    <w:rsid w:val="003D2B3A"/>
    <w:rsid w:val="003D7C32"/>
    <w:rsid w:val="003E7052"/>
    <w:rsid w:val="003F4ECC"/>
    <w:rsid w:val="003F5092"/>
    <w:rsid w:val="003F528B"/>
    <w:rsid w:val="003F5B66"/>
    <w:rsid w:val="00403B9A"/>
    <w:rsid w:val="004079E6"/>
    <w:rsid w:val="004112B1"/>
    <w:rsid w:val="00412962"/>
    <w:rsid w:val="00416546"/>
    <w:rsid w:val="00417008"/>
    <w:rsid w:val="0041744C"/>
    <w:rsid w:val="0042723D"/>
    <w:rsid w:val="00432AC7"/>
    <w:rsid w:val="0043528E"/>
    <w:rsid w:val="00435935"/>
    <w:rsid w:val="0044092B"/>
    <w:rsid w:val="00443166"/>
    <w:rsid w:val="004520B4"/>
    <w:rsid w:val="00462762"/>
    <w:rsid w:val="004649B1"/>
    <w:rsid w:val="0046535E"/>
    <w:rsid w:val="00475A0C"/>
    <w:rsid w:val="00484B58"/>
    <w:rsid w:val="0048536F"/>
    <w:rsid w:val="004868E2"/>
    <w:rsid w:val="0048744C"/>
    <w:rsid w:val="004914D0"/>
    <w:rsid w:val="004947A1"/>
    <w:rsid w:val="00495129"/>
    <w:rsid w:val="0049596F"/>
    <w:rsid w:val="004A010C"/>
    <w:rsid w:val="004A6775"/>
    <w:rsid w:val="004A7559"/>
    <w:rsid w:val="004B014E"/>
    <w:rsid w:val="004B04C4"/>
    <w:rsid w:val="004B1A65"/>
    <w:rsid w:val="004C0175"/>
    <w:rsid w:val="004C194A"/>
    <w:rsid w:val="004C664C"/>
    <w:rsid w:val="004C6E3D"/>
    <w:rsid w:val="004C79D3"/>
    <w:rsid w:val="004D160F"/>
    <w:rsid w:val="004D16FE"/>
    <w:rsid w:val="004D6058"/>
    <w:rsid w:val="004D6780"/>
    <w:rsid w:val="004E50AE"/>
    <w:rsid w:val="004E764D"/>
    <w:rsid w:val="004F1744"/>
    <w:rsid w:val="00504FAB"/>
    <w:rsid w:val="005072B1"/>
    <w:rsid w:val="0051259C"/>
    <w:rsid w:val="00516A97"/>
    <w:rsid w:val="00516AE0"/>
    <w:rsid w:val="00520B58"/>
    <w:rsid w:val="005232BA"/>
    <w:rsid w:val="00526A6E"/>
    <w:rsid w:val="00526D77"/>
    <w:rsid w:val="00527C89"/>
    <w:rsid w:val="00530322"/>
    <w:rsid w:val="00532205"/>
    <w:rsid w:val="005331B4"/>
    <w:rsid w:val="00537B93"/>
    <w:rsid w:val="005400A7"/>
    <w:rsid w:val="00542940"/>
    <w:rsid w:val="005464C8"/>
    <w:rsid w:val="00555F5F"/>
    <w:rsid w:val="0055678B"/>
    <w:rsid w:val="0055773B"/>
    <w:rsid w:val="00560595"/>
    <w:rsid w:val="00564AE6"/>
    <w:rsid w:val="005663B2"/>
    <w:rsid w:val="00566F8A"/>
    <w:rsid w:val="0057312D"/>
    <w:rsid w:val="00573AAB"/>
    <w:rsid w:val="0057673C"/>
    <w:rsid w:val="0058724B"/>
    <w:rsid w:val="005911F0"/>
    <w:rsid w:val="0059370A"/>
    <w:rsid w:val="00593909"/>
    <w:rsid w:val="0059395B"/>
    <w:rsid w:val="00594E1D"/>
    <w:rsid w:val="00595323"/>
    <w:rsid w:val="00597599"/>
    <w:rsid w:val="005A1E70"/>
    <w:rsid w:val="005A2BD1"/>
    <w:rsid w:val="005B10AC"/>
    <w:rsid w:val="005B1ECE"/>
    <w:rsid w:val="005B2AAF"/>
    <w:rsid w:val="005B2B3C"/>
    <w:rsid w:val="005B6FD8"/>
    <w:rsid w:val="005C1F52"/>
    <w:rsid w:val="005C5B51"/>
    <w:rsid w:val="005D509D"/>
    <w:rsid w:val="005D5836"/>
    <w:rsid w:val="005E2C70"/>
    <w:rsid w:val="005E36F4"/>
    <w:rsid w:val="005E7741"/>
    <w:rsid w:val="005F04FE"/>
    <w:rsid w:val="005F1770"/>
    <w:rsid w:val="005F2F9E"/>
    <w:rsid w:val="005F5E9C"/>
    <w:rsid w:val="005F75FA"/>
    <w:rsid w:val="005F7FF3"/>
    <w:rsid w:val="0060155E"/>
    <w:rsid w:val="0061137F"/>
    <w:rsid w:val="00614D74"/>
    <w:rsid w:val="00616E42"/>
    <w:rsid w:val="00617731"/>
    <w:rsid w:val="00621B20"/>
    <w:rsid w:val="00626B86"/>
    <w:rsid w:val="0063183A"/>
    <w:rsid w:val="006344D2"/>
    <w:rsid w:val="00644C87"/>
    <w:rsid w:val="006502CC"/>
    <w:rsid w:val="006516C6"/>
    <w:rsid w:val="00652E3C"/>
    <w:rsid w:val="00653C91"/>
    <w:rsid w:val="00656D50"/>
    <w:rsid w:val="006573E7"/>
    <w:rsid w:val="006640DA"/>
    <w:rsid w:val="00665715"/>
    <w:rsid w:val="00672CC8"/>
    <w:rsid w:val="006745D4"/>
    <w:rsid w:val="006753C6"/>
    <w:rsid w:val="00675B00"/>
    <w:rsid w:val="00677267"/>
    <w:rsid w:val="0068214E"/>
    <w:rsid w:val="006A1A5E"/>
    <w:rsid w:val="006B1B9C"/>
    <w:rsid w:val="006B5BF5"/>
    <w:rsid w:val="006B5E9E"/>
    <w:rsid w:val="006B6906"/>
    <w:rsid w:val="006C38FF"/>
    <w:rsid w:val="006C540F"/>
    <w:rsid w:val="006C5BFF"/>
    <w:rsid w:val="006C5F8F"/>
    <w:rsid w:val="006D5F81"/>
    <w:rsid w:val="006E44CE"/>
    <w:rsid w:val="006E62B5"/>
    <w:rsid w:val="006E7B73"/>
    <w:rsid w:val="006F01CB"/>
    <w:rsid w:val="006F09F6"/>
    <w:rsid w:val="006F1037"/>
    <w:rsid w:val="006F6FD9"/>
    <w:rsid w:val="00700652"/>
    <w:rsid w:val="00700BB3"/>
    <w:rsid w:val="00701FF5"/>
    <w:rsid w:val="00705402"/>
    <w:rsid w:val="0070549A"/>
    <w:rsid w:val="00706459"/>
    <w:rsid w:val="007119AB"/>
    <w:rsid w:val="00715F6B"/>
    <w:rsid w:val="007231D0"/>
    <w:rsid w:val="00723BC4"/>
    <w:rsid w:val="00724875"/>
    <w:rsid w:val="007334B0"/>
    <w:rsid w:val="00740069"/>
    <w:rsid w:val="00740A41"/>
    <w:rsid w:val="00742840"/>
    <w:rsid w:val="0074299D"/>
    <w:rsid w:val="00745CCD"/>
    <w:rsid w:val="007478FA"/>
    <w:rsid w:val="00750634"/>
    <w:rsid w:val="007515B0"/>
    <w:rsid w:val="00751BEA"/>
    <w:rsid w:val="00760DCF"/>
    <w:rsid w:val="00766247"/>
    <w:rsid w:val="007663CB"/>
    <w:rsid w:val="007665DE"/>
    <w:rsid w:val="00766961"/>
    <w:rsid w:val="00766C55"/>
    <w:rsid w:val="00771994"/>
    <w:rsid w:val="00773065"/>
    <w:rsid w:val="00777560"/>
    <w:rsid w:val="007776CF"/>
    <w:rsid w:val="0077783D"/>
    <w:rsid w:val="007832BC"/>
    <w:rsid w:val="00784F2C"/>
    <w:rsid w:val="00784F62"/>
    <w:rsid w:val="007938A4"/>
    <w:rsid w:val="00794E47"/>
    <w:rsid w:val="007952A1"/>
    <w:rsid w:val="007A0295"/>
    <w:rsid w:val="007A2D5E"/>
    <w:rsid w:val="007A5240"/>
    <w:rsid w:val="007A71B6"/>
    <w:rsid w:val="007B2600"/>
    <w:rsid w:val="007C3FD7"/>
    <w:rsid w:val="007C6B38"/>
    <w:rsid w:val="007D4667"/>
    <w:rsid w:val="007E4968"/>
    <w:rsid w:val="007F1047"/>
    <w:rsid w:val="007F1580"/>
    <w:rsid w:val="007F1A04"/>
    <w:rsid w:val="007F4C66"/>
    <w:rsid w:val="007F5DAE"/>
    <w:rsid w:val="007F7074"/>
    <w:rsid w:val="0080187A"/>
    <w:rsid w:val="00802872"/>
    <w:rsid w:val="008051E0"/>
    <w:rsid w:val="00813888"/>
    <w:rsid w:val="00820DDD"/>
    <w:rsid w:val="0082219B"/>
    <w:rsid w:val="00824143"/>
    <w:rsid w:val="00824F21"/>
    <w:rsid w:val="00825ECB"/>
    <w:rsid w:val="008300D4"/>
    <w:rsid w:val="0083212E"/>
    <w:rsid w:val="00857D32"/>
    <w:rsid w:val="00865050"/>
    <w:rsid w:val="0086513B"/>
    <w:rsid w:val="00866702"/>
    <w:rsid w:val="008701A0"/>
    <w:rsid w:val="00872C3A"/>
    <w:rsid w:val="008746EC"/>
    <w:rsid w:val="008747AA"/>
    <w:rsid w:val="0087508B"/>
    <w:rsid w:val="008771CA"/>
    <w:rsid w:val="00877C5F"/>
    <w:rsid w:val="00880536"/>
    <w:rsid w:val="00881638"/>
    <w:rsid w:val="008843CA"/>
    <w:rsid w:val="00884698"/>
    <w:rsid w:val="0088494C"/>
    <w:rsid w:val="0089496D"/>
    <w:rsid w:val="008A158B"/>
    <w:rsid w:val="008B067E"/>
    <w:rsid w:val="008B3FBC"/>
    <w:rsid w:val="008B5092"/>
    <w:rsid w:val="008C120B"/>
    <w:rsid w:val="008C3B3F"/>
    <w:rsid w:val="008C4721"/>
    <w:rsid w:val="008C6892"/>
    <w:rsid w:val="008C7A7E"/>
    <w:rsid w:val="008C7B1C"/>
    <w:rsid w:val="008D11D0"/>
    <w:rsid w:val="008D1EBA"/>
    <w:rsid w:val="008D38AD"/>
    <w:rsid w:val="008D4468"/>
    <w:rsid w:val="008D5057"/>
    <w:rsid w:val="008D570B"/>
    <w:rsid w:val="008E3338"/>
    <w:rsid w:val="008E6C47"/>
    <w:rsid w:val="008F1045"/>
    <w:rsid w:val="008F10E2"/>
    <w:rsid w:val="008F69EC"/>
    <w:rsid w:val="008F7464"/>
    <w:rsid w:val="00902B94"/>
    <w:rsid w:val="0090490D"/>
    <w:rsid w:val="0090533D"/>
    <w:rsid w:val="009063CF"/>
    <w:rsid w:val="009070EF"/>
    <w:rsid w:val="00910025"/>
    <w:rsid w:val="00921EE3"/>
    <w:rsid w:val="00923218"/>
    <w:rsid w:val="00925375"/>
    <w:rsid w:val="00925DC2"/>
    <w:rsid w:val="00933577"/>
    <w:rsid w:val="0093498E"/>
    <w:rsid w:val="009376E2"/>
    <w:rsid w:val="0094174C"/>
    <w:rsid w:val="00942F4B"/>
    <w:rsid w:val="009453C0"/>
    <w:rsid w:val="0094667B"/>
    <w:rsid w:val="00952066"/>
    <w:rsid w:val="0095677C"/>
    <w:rsid w:val="00957FC3"/>
    <w:rsid w:val="0096521D"/>
    <w:rsid w:val="009656AD"/>
    <w:rsid w:val="00965A4D"/>
    <w:rsid w:val="00967390"/>
    <w:rsid w:val="009701F5"/>
    <w:rsid w:val="009714D3"/>
    <w:rsid w:val="00983220"/>
    <w:rsid w:val="009840B5"/>
    <w:rsid w:val="009866C8"/>
    <w:rsid w:val="009871D3"/>
    <w:rsid w:val="00990180"/>
    <w:rsid w:val="0099340F"/>
    <w:rsid w:val="0099446D"/>
    <w:rsid w:val="009957B6"/>
    <w:rsid w:val="00996031"/>
    <w:rsid w:val="009967C8"/>
    <w:rsid w:val="009A3E7E"/>
    <w:rsid w:val="009A53EF"/>
    <w:rsid w:val="009A72D6"/>
    <w:rsid w:val="009B3282"/>
    <w:rsid w:val="009B572B"/>
    <w:rsid w:val="009C3B07"/>
    <w:rsid w:val="009C512C"/>
    <w:rsid w:val="009C5B33"/>
    <w:rsid w:val="009C6B3A"/>
    <w:rsid w:val="009D03CD"/>
    <w:rsid w:val="009D1575"/>
    <w:rsid w:val="009D184D"/>
    <w:rsid w:val="009D4206"/>
    <w:rsid w:val="009E1447"/>
    <w:rsid w:val="009E29A9"/>
    <w:rsid w:val="009E2E6A"/>
    <w:rsid w:val="009E611E"/>
    <w:rsid w:val="009E7F85"/>
    <w:rsid w:val="009F14E5"/>
    <w:rsid w:val="009F1E72"/>
    <w:rsid w:val="009F7113"/>
    <w:rsid w:val="00A065FA"/>
    <w:rsid w:val="00A07962"/>
    <w:rsid w:val="00A10729"/>
    <w:rsid w:val="00A13150"/>
    <w:rsid w:val="00A15306"/>
    <w:rsid w:val="00A30029"/>
    <w:rsid w:val="00A305A7"/>
    <w:rsid w:val="00A32E9B"/>
    <w:rsid w:val="00A34BB8"/>
    <w:rsid w:val="00A35744"/>
    <w:rsid w:val="00A411EF"/>
    <w:rsid w:val="00A43A9A"/>
    <w:rsid w:val="00A44B6B"/>
    <w:rsid w:val="00A46082"/>
    <w:rsid w:val="00A465E2"/>
    <w:rsid w:val="00A5277A"/>
    <w:rsid w:val="00A566DD"/>
    <w:rsid w:val="00A579D4"/>
    <w:rsid w:val="00A6349E"/>
    <w:rsid w:val="00A6417A"/>
    <w:rsid w:val="00A65B04"/>
    <w:rsid w:val="00A71DA2"/>
    <w:rsid w:val="00A72254"/>
    <w:rsid w:val="00A74646"/>
    <w:rsid w:val="00A749D3"/>
    <w:rsid w:val="00A74EA2"/>
    <w:rsid w:val="00A75D67"/>
    <w:rsid w:val="00A75E1B"/>
    <w:rsid w:val="00A83367"/>
    <w:rsid w:val="00A86004"/>
    <w:rsid w:val="00A86106"/>
    <w:rsid w:val="00A90BBB"/>
    <w:rsid w:val="00A94F11"/>
    <w:rsid w:val="00A97A2A"/>
    <w:rsid w:val="00AA00B8"/>
    <w:rsid w:val="00AA30A9"/>
    <w:rsid w:val="00AB1447"/>
    <w:rsid w:val="00AB229A"/>
    <w:rsid w:val="00AC4913"/>
    <w:rsid w:val="00AD4155"/>
    <w:rsid w:val="00AD6978"/>
    <w:rsid w:val="00AD72F3"/>
    <w:rsid w:val="00AE16FE"/>
    <w:rsid w:val="00AE494E"/>
    <w:rsid w:val="00AE7775"/>
    <w:rsid w:val="00AE7843"/>
    <w:rsid w:val="00AF3D56"/>
    <w:rsid w:val="00B0025D"/>
    <w:rsid w:val="00B03660"/>
    <w:rsid w:val="00B04483"/>
    <w:rsid w:val="00B0480C"/>
    <w:rsid w:val="00B04AD9"/>
    <w:rsid w:val="00B14794"/>
    <w:rsid w:val="00B2227A"/>
    <w:rsid w:val="00B2228F"/>
    <w:rsid w:val="00B22CBA"/>
    <w:rsid w:val="00B30DBB"/>
    <w:rsid w:val="00B3777D"/>
    <w:rsid w:val="00B419F7"/>
    <w:rsid w:val="00B43C0F"/>
    <w:rsid w:val="00B4587C"/>
    <w:rsid w:val="00B4658C"/>
    <w:rsid w:val="00B47F56"/>
    <w:rsid w:val="00B53B8C"/>
    <w:rsid w:val="00B55696"/>
    <w:rsid w:val="00B56168"/>
    <w:rsid w:val="00B6258F"/>
    <w:rsid w:val="00B62902"/>
    <w:rsid w:val="00B62A3B"/>
    <w:rsid w:val="00B63A62"/>
    <w:rsid w:val="00B679A2"/>
    <w:rsid w:val="00B73967"/>
    <w:rsid w:val="00B7419C"/>
    <w:rsid w:val="00B75349"/>
    <w:rsid w:val="00B80564"/>
    <w:rsid w:val="00B863D5"/>
    <w:rsid w:val="00B86578"/>
    <w:rsid w:val="00B91AEE"/>
    <w:rsid w:val="00B94A52"/>
    <w:rsid w:val="00BA0EA7"/>
    <w:rsid w:val="00BA493C"/>
    <w:rsid w:val="00BA4A2E"/>
    <w:rsid w:val="00BA4FC8"/>
    <w:rsid w:val="00BA6B53"/>
    <w:rsid w:val="00BA7899"/>
    <w:rsid w:val="00BB32A8"/>
    <w:rsid w:val="00BB51DD"/>
    <w:rsid w:val="00BC1AA6"/>
    <w:rsid w:val="00BC3830"/>
    <w:rsid w:val="00BD5491"/>
    <w:rsid w:val="00BD68D2"/>
    <w:rsid w:val="00BE14A9"/>
    <w:rsid w:val="00BE2B9D"/>
    <w:rsid w:val="00BE3AC2"/>
    <w:rsid w:val="00BE3E47"/>
    <w:rsid w:val="00BE5987"/>
    <w:rsid w:val="00BE7D6F"/>
    <w:rsid w:val="00BF5931"/>
    <w:rsid w:val="00BF6348"/>
    <w:rsid w:val="00BF69B1"/>
    <w:rsid w:val="00BF6ADD"/>
    <w:rsid w:val="00C04A12"/>
    <w:rsid w:val="00C13C62"/>
    <w:rsid w:val="00C1464B"/>
    <w:rsid w:val="00C164F7"/>
    <w:rsid w:val="00C170B3"/>
    <w:rsid w:val="00C20CE5"/>
    <w:rsid w:val="00C227F5"/>
    <w:rsid w:val="00C27B7B"/>
    <w:rsid w:val="00C31355"/>
    <w:rsid w:val="00C46953"/>
    <w:rsid w:val="00C54071"/>
    <w:rsid w:val="00C64395"/>
    <w:rsid w:val="00C7218F"/>
    <w:rsid w:val="00C76B8C"/>
    <w:rsid w:val="00C801F1"/>
    <w:rsid w:val="00C8237C"/>
    <w:rsid w:val="00C83E44"/>
    <w:rsid w:val="00C91494"/>
    <w:rsid w:val="00C920BC"/>
    <w:rsid w:val="00C93200"/>
    <w:rsid w:val="00C9389B"/>
    <w:rsid w:val="00CB17B6"/>
    <w:rsid w:val="00CC2D01"/>
    <w:rsid w:val="00CE1948"/>
    <w:rsid w:val="00CE4707"/>
    <w:rsid w:val="00CE5216"/>
    <w:rsid w:val="00CF5C23"/>
    <w:rsid w:val="00D000FF"/>
    <w:rsid w:val="00D00D24"/>
    <w:rsid w:val="00D02C8A"/>
    <w:rsid w:val="00D0663D"/>
    <w:rsid w:val="00D10361"/>
    <w:rsid w:val="00D156BE"/>
    <w:rsid w:val="00D16B0D"/>
    <w:rsid w:val="00D21F66"/>
    <w:rsid w:val="00D27B6B"/>
    <w:rsid w:val="00D3195A"/>
    <w:rsid w:val="00D37B79"/>
    <w:rsid w:val="00D37D50"/>
    <w:rsid w:val="00D41F86"/>
    <w:rsid w:val="00D43DF9"/>
    <w:rsid w:val="00D47EE3"/>
    <w:rsid w:val="00D516AD"/>
    <w:rsid w:val="00D543DE"/>
    <w:rsid w:val="00D55EFA"/>
    <w:rsid w:val="00D62328"/>
    <w:rsid w:val="00D67196"/>
    <w:rsid w:val="00D70A4F"/>
    <w:rsid w:val="00D719D5"/>
    <w:rsid w:val="00D73E87"/>
    <w:rsid w:val="00D73FA6"/>
    <w:rsid w:val="00D75218"/>
    <w:rsid w:val="00D76B25"/>
    <w:rsid w:val="00D773B4"/>
    <w:rsid w:val="00D77A68"/>
    <w:rsid w:val="00D8000D"/>
    <w:rsid w:val="00D8054F"/>
    <w:rsid w:val="00D831D3"/>
    <w:rsid w:val="00D85AF8"/>
    <w:rsid w:val="00D86337"/>
    <w:rsid w:val="00D95607"/>
    <w:rsid w:val="00DA0DC0"/>
    <w:rsid w:val="00DA4165"/>
    <w:rsid w:val="00DA6280"/>
    <w:rsid w:val="00DA7578"/>
    <w:rsid w:val="00DB01E0"/>
    <w:rsid w:val="00DB4F8A"/>
    <w:rsid w:val="00DB5C00"/>
    <w:rsid w:val="00DB62E9"/>
    <w:rsid w:val="00DC1658"/>
    <w:rsid w:val="00DC47C6"/>
    <w:rsid w:val="00DD76C7"/>
    <w:rsid w:val="00DE309A"/>
    <w:rsid w:val="00DE4B6F"/>
    <w:rsid w:val="00DE620D"/>
    <w:rsid w:val="00DF10D6"/>
    <w:rsid w:val="00DF41DE"/>
    <w:rsid w:val="00DF6DE6"/>
    <w:rsid w:val="00E015C8"/>
    <w:rsid w:val="00E0365F"/>
    <w:rsid w:val="00E10A0B"/>
    <w:rsid w:val="00E1156A"/>
    <w:rsid w:val="00E12F0D"/>
    <w:rsid w:val="00E21210"/>
    <w:rsid w:val="00E23826"/>
    <w:rsid w:val="00E261D9"/>
    <w:rsid w:val="00E30FCA"/>
    <w:rsid w:val="00E31275"/>
    <w:rsid w:val="00E33D1B"/>
    <w:rsid w:val="00E3644D"/>
    <w:rsid w:val="00E37416"/>
    <w:rsid w:val="00E44344"/>
    <w:rsid w:val="00E4738E"/>
    <w:rsid w:val="00E5270C"/>
    <w:rsid w:val="00E53B1A"/>
    <w:rsid w:val="00E53E3E"/>
    <w:rsid w:val="00E55504"/>
    <w:rsid w:val="00E57A68"/>
    <w:rsid w:val="00E600FB"/>
    <w:rsid w:val="00E60BFD"/>
    <w:rsid w:val="00E613F1"/>
    <w:rsid w:val="00E615A1"/>
    <w:rsid w:val="00E63AD0"/>
    <w:rsid w:val="00E64297"/>
    <w:rsid w:val="00E6589A"/>
    <w:rsid w:val="00E664B6"/>
    <w:rsid w:val="00E671F3"/>
    <w:rsid w:val="00E700CE"/>
    <w:rsid w:val="00E70E1A"/>
    <w:rsid w:val="00E716E3"/>
    <w:rsid w:val="00E71DD6"/>
    <w:rsid w:val="00E74CAB"/>
    <w:rsid w:val="00E75649"/>
    <w:rsid w:val="00E75B8A"/>
    <w:rsid w:val="00E8264A"/>
    <w:rsid w:val="00E84D77"/>
    <w:rsid w:val="00E872B4"/>
    <w:rsid w:val="00E911A2"/>
    <w:rsid w:val="00E94298"/>
    <w:rsid w:val="00E95435"/>
    <w:rsid w:val="00E95E76"/>
    <w:rsid w:val="00EB0635"/>
    <w:rsid w:val="00EB49D9"/>
    <w:rsid w:val="00EB6F4E"/>
    <w:rsid w:val="00EB75AB"/>
    <w:rsid w:val="00EC5C91"/>
    <w:rsid w:val="00EC625E"/>
    <w:rsid w:val="00EC6EF9"/>
    <w:rsid w:val="00EC75DE"/>
    <w:rsid w:val="00ED0CB8"/>
    <w:rsid w:val="00EE4095"/>
    <w:rsid w:val="00EE52B1"/>
    <w:rsid w:val="00EE5720"/>
    <w:rsid w:val="00EE5838"/>
    <w:rsid w:val="00EF0C29"/>
    <w:rsid w:val="00EF518D"/>
    <w:rsid w:val="00EF6F83"/>
    <w:rsid w:val="00EF712B"/>
    <w:rsid w:val="00F00FBA"/>
    <w:rsid w:val="00F01975"/>
    <w:rsid w:val="00F02929"/>
    <w:rsid w:val="00F051E3"/>
    <w:rsid w:val="00F06E88"/>
    <w:rsid w:val="00F07628"/>
    <w:rsid w:val="00F10A08"/>
    <w:rsid w:val="00F14852"/>
    <w:rsid w:val="00F16F59"/>
    <w:rsid w:val="00F2262A"/>
    <w:rsid w:val="00F22999"/>
    <w:rsid w:val="00F22F3A"/>
    <w:rsid w:val="00F31867"/>
    <w:rsid w:val="00F33778"/>
    <w:rsid w:val="00F3637B"/>
    <w:rsid w:val="00F41359"/>
    <w:rsid w:val="00F4562B"/>
    <w:rsid w:val="00F46998"/>
    <w:rsid w:val="00F50644"/>
    <w:rsid w:val="00F51647"/>
    <w:rsid w:val="00F532EF"/>
    <w:rsid w:val="00F54620"/>
    <w:rsid w:val="00F55915"/>
    <w:rsid w:val="00F7167D"/>
    <w:rsid w:val="00F71BED"/>
    <w:rsid w:val="00F72F11"/>
    <w:rsid w:val="00F731F8"/>
    <w:rsid w:val="00F7615D"/>
    <w:rsid w:val="00F76E1B"/>
    <w:rsid w:val="00F80F1C"/>
    <w:rsid w:val="00F819F4"/>
    <w:rsid w:val="00F90F95"/>
    <w:rsid w:val="00F914E4"/>
    <w:rsid w:val="00F94D22"/>
    <w:rsid w:val="00F96898"/>
    <w:rsid w:val="00FA5FBE"/>
    <w:rsid w:val="00FA7A48"/>
    <w:rsid w:val="00FB2C0F"/>
    <w:rsid w:val="00FC1B96"/>
    <w:rsid w:val="00FC3373"/>
    <w:rsid w:val="00FC6DB5"/>
    <w:rsid w:val="00FD0212"/>
    <w:rsid w:val="00FD15A9"/>
    <w:rsid w:val="00FD2531"/>
    <w:rsid w:val="00FE3840"/>
    <w:rsid w:val="00FE3FC0"/>
    <w:rsid w:val="00FE59B6"/>
    <w:rsid w:val="00FE5D3C"/>
    <w:rsid w:val="00FF3917"/>
    <w:rsid w:val="02FA54BE"/>
    <w:rsid w:val="05F838C7"/>
    <w:rsid w:val="06E197A6"/>
    <w:rsid w:val="0AFA439F"/>
    <w:rsid w:val="11BA7CCB"/>
    <w:rsid w:val="124CFA3A"/>
    <w:rsid w:val="18F79226"/>
    <w:rsid w:val="1AA43E6F"/>
    <w:rsid w:val="1ECF3496"/>
    <w:rsid w:val="23EB23DF"/>
    <w:rsid w:val="244F7D5C"/>
    <w:rsid w:val="2E2EAE7B"/>
    <w:rsid w:val="2EF1C610"/>
    <w:rsid w:val="31741C99"/>
    <w:rsid w:val="3321F7CD"/>
    <w:rsid w:val="35CA1F63"/>
    <w:rsid w:val="3A64550D"/>
    <w:rsid w:val="3D2DAF7A"/>
    <w:rsid w:val="4193C366"/>
    <w:rsid w:val="46E3BD69"/>
    <w:rsid w:val="4759F555"/>
    <w:rsid w:val="54476175"/>
    <w:rsid w:val="5B42E906"/>
    <w:rsid w:val="5CAC31DF"/>
    <w:rsid w:val="5DBD4B29"/>
    <w:rsid w:val="5E4EB94A"/>
    <w:rsid w:val="62871DA7"/>
    <w:rsid w:val="6493CCD2"/>
    <w:rsid w:val="68D93E15"/>
    <w:rsid w:val="6F5E5A3F"/>
    <w:rsid w:val="6FC1BECF"/>
    <w:rsid w:val="751DD7BD"/>
    <w:rsid w:val="799915FA"/>
    <w:rsid w:val="7B22CD3B"/>
    <w:rsid w:val="7DB96715"/>
  </w:rsids>
  <m:mathPr>
    <m:mathFont m:val="Cambria Math"/>
    <m:brkBin m:val="before"/>
    <m:brkBinSub m:val="--"/>
    <m:smallFrac m:val="0"/>
    <m:dispDef/>
    <m:lMargin m:val="0"/>
    <m:rMargin m:val="0"/>
    <m:defJc m:val="centerGroup"/>
    <m:wrapIndent m:val="1440"/>
    <m:intLim m:val="subSup"/>
    <m:naryLim m:val="undOvr"/>
  </m:mathPr>
  <w:themeFontLang w:val="es-UY"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A3A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UY" w:eastAsia="en-US" w:bidi="ar-SA"/>
      </w:rPr>
    </w:rPrDefault>
    <w:pPrDefault>
      <w:pPr>
        <w:spacing w:before="120" w:after="120" w:line="20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361"/>
  </w:style>
  <w:style w:type="paragraph" w:styleId="Ttulo1">
    <w:name w:val="heading 1"/>
    <w:basedOn w:val="Normal"/>
    <w:next w:val="Normal"/>
    <w:link w:val="Ttulo1Car"/>
    <w:uiPriority w:val="9"/>
    <w:qFormat/>
    <w:rsid w:val="005911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D1575"/>
    <w:pPr>
      <w:ind w:left="720"/>
      <w:contextualSpacing/>
    </w:pPr>
  </w:style>
  <w:style w:type="character" w:customStyle="1" w:styleId="Fuentedeprrafopredeter1">
    <w:name w:val="Fuente de párrafo predeter.1"/>
    <w:rsid w:val="009D1575"/>
  </w:style>
  <w:style w:type="paragraph" w:customStyle="1" w:styleId="Normal1">
    <w:name w:val="Normal1"/>
    <w:qFormat/>
    <w:rsid w:val="009D1575"/>
    <w:pPr>
      <w:widowControl w:val="0"/>
      <w:suppressAutoHyphens/>
      <w:spacing w:after="0" w:line="100" w:lineRule="atLeast"/>
    </w:pPr>
    <w:rPr>
      <w:rFonts w:ascii="Times New Roman" w:eastAsia="SimSun" w:hAnsi="Times New Roman" w:cs="Mangal"/>
      <w:sz w:val="24"/>
      <w:szCs w:val="24"/>
      <w:lang w:val="es-ES" w:eastAsia="zh-CN" w:bidi="hi-IN"/>
    </w:rPr>
  </w:style>
  <w:style w:type="character" w:styleId="Refdecomentario">
    <w:name w:val="annotation reference"/>
    <w:basedOn w:val="Fuentedeprrafopredeter"/>
    <w:uiPriority w:val="99"/>
    <w:semiHidden/>
    <w:unhideWhenUsed/>
    <w:rsid w:val="00A71DA2"/>
    <w:rPr>
      <w:sz w:val="16"/>
      <w:szCs w:val="16"/>
    </w:rPr>
  </w:style>
  <w:style w:type="paragraph" w:styleId="Textocomentario">
    <w:name w:val="annotation text"/>
    <w:basedOn w:val="Normal"/>
    <w:link w:val="TextocomentarioCar"/>
    <w:uiPriority w:val="99"/>
    <w:unhideWhenUsed/>
    <w:rsid w:val="00A71DA2"/>
    <w:pPr>
      <w:spacing w:line="240" w:lineRule="auto"/>
    </w:pPr>
    <w:rPr>
      <w:sz w:val="20"/>
      <w:szCs w:val="20"/>
    </w:rPr>
  </w:style>
  <w:style w:type="character" w:customStyle="1" w:styleId="TextocomentarioCar">
    <w:name w:val="Texto comentario Car"/>
    <w:basedOn w:val="Fuentedeprrafopredeter"/>
    <w:link w:val="Textocomentario"/>
    <w:uiPriority w:val="99"/>
    <w:rsid w:val="00A71DA2"/>
    <w:rPr>
      <w:sz w:val="20"/>
      <w:szCs w:val="20"/>
    </w:rPr>
  </w:style>
  <w:style w:type="paragraph" w:customStyle="1" w:styleId="Default">
    <w:name w:val="Default"/>
    <w:rsid w:val="00A71DA2"/>
    <w:pPr>
      <w:autoSpaceDE w:val="0"/>
      <w:autoSpaceDN w:val="0"/>
      <w:adjustRightInd w:val="0"/>
      <w:spacing w:after="0" w:line="240" w:lineRule="auto"/>
    </w:pPr>
    <w:rPr>
      <w:rFonts w:ascii="Calibri" w:hAnsi="Calibri" w:cs="Calibri"/>
      <w:color w:val="000000"/>
      <w:sz w:val="24"/>
      <w:szCs w:val="24"/>
    </w:rPr>
  </w:style>
  <w:style w:type="paragraph" w:customStyle="1" w:styleId="Cuerpo">
    <w:name w:val="Cuerpo"/>
    <w:link w:val="CuerpoCar"/>
    <w:qFormat/>
    <w:rsid w:val="005B10AC"/>
    <w:rPr>
      <w:rFonts w:ascii="Segoe UI" w:eastAsia="Arial Unicode MS" w:hAnsi="Segoe UI" w:cs="Arial Unicode MS"/>
      <w:color w:val="595959" w:themeColor="text1" w:themeTint="A6"/>
      <w:sz w:val="20"/>
      <w:u w:color="000000"/>
      <w:lang w:val="es-ES_tradnl" w:eastAsia="es-UY"/>
    </w:rPr>
  </w:style>
  <w:style w:type="paragraph" w:styleId="Asuntodelcomentario">
    <w:name w:val="annotation subject"/>
    <w:basedOn w:val="Textocomentario"/>
    <w:next w:val="Textocomentario"/>
    <w:link w:val="AsuntodelcomentarioCar"/>
    <w:uiPriority w:val="99"/>
    <w:semiHidden/>
    <w:unhideWhenUsed/>
    <w:rsid w:val="00282BE3"/>
    <w:rPr>
      <w:b/>
      <w:bCs/>
    </w:rPr>
  </w:style>
  <w:style w:type="character" w:customStyle="1" w:styleId="AsuntodelcomentarioCar">
    <w:name w:val="Asunto del comentario Car"/>
    <w:basedOn w:val="TextocomentarioCar"/>
    <w:link w:val="Asuntodelcomentario"/>
    <w:uiPriority w:val="99"/>
    <w:semiHidden/>
    <w:rsid w:val="00282BE3"/>
    <w:rPr>
      <w:b/>
      <w:bCs/>
      <w:sz w:val="20"/>
      <w:szCs w:val="20"/>
    </w:rPr>
  </w:style>
  <w:style w:type="paragraph" w:styleId="Encabezado">
    <w:name w:val="header"/>
    <w:basedOn w:val="Normal"/>
    <w:link w:val="EncabezadoCar"/>
    <w:uiPriority w:val="99"/>
    <w:unhideWhenUsed/>
    <w:rsid w:val="00484B5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84B58"/>
  </w:style>
  <w:style w:type="paragraph" w:styleId="Piedepgina">
    <w:name w:val="footer"/>
    <w:basedOn w:val="Normal"/>
    <w:link w:val="PiedepginaCar"/>
    <w:uiPriority w:val="99"/>
    <w:unhideWhenUsed/>
    <w:rsid w:val="00484B5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84B58"/>
  </w:style>
  <w:style w:type="paragraph" w:styleId="Revisin">
    <w:name w:val="Revision"/>
    <w:hidden/>
    <w:uiPriority w:val="99"/>
    <w:semiHidden/>
    <w:rsid w:val="00983220"/>
    <w:pPr>
      <w:spacing w:after="0" w:line="240" w:lineRule="auto"/>
    </w:pPr>
  </w:style>
  <w:style w:type="paragraph" w:styleId="NormalWeb">
    <w:name w:val="Normal (Web)"/>
    <w:basedOn w:val="Normal"/>
    <w:uiPriority w:val="99"/>
    <w:unhideWhenUsed/>
    <w:rsid w:val="00E3644D"/>
    <w:pPr>
      <w:spacing w:before="100" w:beforeAutospacing="1" w:after="100" w:afterAutospacing="1" w:line="240" w:lineRule="auto"/>
    </w:pPr>
    <w:rPr>
      <w:rFonts w:ascii="Times New Roman" w:eastAsia="Times New Roman" w:hAnsi="Times New Roman" w:cs="Times New Roman"/>
      <w:sz w:val="24"/>
      <w:szCs w:val="24"/>
      <w:lang w:eastAsia="es-UY"/>
    </w:rPr>
  </w:style>
  <w:style w:type="character" w:styleId="Refdenotaalpie">
    <w:name w:val="footnote reference"/>
    <w:basedOn w:val="Fuentedeprrafopredeter"/>
    <w:uiPriority w:val="99"/>
    <w:semiHidden/>
    <w:unhideWhenUsed/>
    <w:rsid w:val="004A010C"/>
    <w:rPr>
      <w:vertAlign w:val="superscript"/>
    </w:rPr>
  </w:style>
  <w:style w:type="paragraph" w:styleId="Textonotapie">
    <w:name w:val="footnote text"/>
    <w:basedOn w:val="Normal"/>
    <w:link w:val="TextonotapieCar"/>
    <w:uiPriority w:val="99"/>
    <w:semiHidden/>
    <w:unhideWhenUsed/>
    <w:rsid w:val="00DE309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E309A"/>
    <w:rPr>
      <w:sz w:val="20"/>
      <w:szCs w:val="20"/>
    </w:rPr>
  </w:style>
  <w:style w:type="character" w:styleId="Hipervnculo">
    <w:name w:val="Hyperlink"/>
    <w:basedOn w:val="Fuentedeprrafopredeter"/>
    <w:uiPriority w:val="99"/>
    <w:semiHidden/>
    <w:unhideWhenUsed/>
    <w:rsid w:val="00760DCF"/>
    <w:rPr>
      <w:color w:val="0000FF"/>
      <w:u w:val="single"/>
    </w:rPr>
  </w:style>
  <w:style w:type="paragraph" w:styleId="HTMLconformatoprevio">
    <w:name w:val="HTML Preformatted"/>
    <w:basedOn w:val="Normal"/>
    <w:link w:val="HTMLconformatoprevioCar"/>
    <w:uiPriority w:val="99"/>
    <w:unhideWhenUsed/>
    <w:rsid w:val="00D623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UY"/>
    </w:rPr>
  </w:style>
  <w:style w:type="character" w:customStyle="1" w:styleId="HTMLconformatoprevioCar">
    <w:name w:val="HTML con formato previo Car"/>
    <w:basedOn w:val="Fuentedeprrafopredeter"/>
    <w:link w:val="HTMLconformatoprevio"/>
    <w:uiPriority w:val="99"/>
    <w:rsid w:val="00D62328"/>
    <w:rPr>
      <w:rFonts w:ascii="Courier New" w:eastAsia="Times New Roman" w:hAnsi="Courier New" w:cs="Courier New"/>
      <w:sz w:val="20"/>
      <w:szCs w:val="20"/>
      <w:lang w:eastAsia="es-UY"/>
    </w:rPr>
  </w:style>
  <w:style w:type="paragraph" w:styleId="Ttulo">
    <w:name w:val="Title"/>
    <w:basedOn w:val="Normal"/>
    <w:next w:val="Normal"/>
    <w:link w:val="TtuloCar"/>
    <w:uiPriority w:val="10"/>
    <w:qFormat/>
    <w:rsid w:val="00AF3D56"/>
    <w:pPr>
      <w:spacing w:after="0" w:line="360" w:lineRule="auto"/>
      <w:contextualSpacing/>
    </w:pPr>
    <w:rPr>
      <w:rFonts w:ascii="Segoe UI" w:eastAsiaTheme="majorEastAsia" w:hAnsi="Segoe UI" w:cstheme="majorBidi"/>
      <w:b/>
      <w:color w:val="FFFFFF" w:themeColor="background1"/>
      <w:spacing w:val="-10"/>
      <w:kern w:val="28"/>
      <w:sz w:val="28"/>
      <w:szCs w:val="56"/>
    </w:rPr>
  </w:style>
  <w:style w:type="character" w:customStyle="1" w:styleId="TtuloCar">
    <w:name w:val="Título Car"/>
    <w:basedOn w:val="Fuentedeprrafopredeter"/>
    <w:link w:val="Ttulo"/>
    <w:uiPriority w:val="10"/>
    <w:rsid w:val="00AF3D56"/>
    <w:rPr>
      <w:rFonts w:ascii="Segoe UI" w:eastAsiaTheme="majorEastAsia" w:hAnsi="Segoe UI" w:cstheme="majorBidi"/>
      <w:b/>
      <w:color w:val="FFFFFF" w:themeColor="background1"/>
      <w:spacing w:val="-10"/>
      <w:kern w:val="28"/>
      <w:sz w:val="28"/>
      <w:szCs w:val="56"/>
    </w:rPr>
  </w:style>
  <w:style w:type="paragraph" w:customStyle="1" w:styleId="PrrafoPerfil">
    <w:name w:val="Párrafo Perfil"/>
    <w:basedOn w:val="Cuerpo"/>
    <w:link w:val="PrrafoPerfilCar"/>
    <w:qFormat/>
    <w:rsid w:val="007A5240"/>
    <w:rPr>
      <w:szCs w:val="20"/>
    </w:rPr>
  </w:style>
  <w:style w:type="paragraph" w:customStyle="1" w:styleId="PrrafoPerfilBold">
    <w:name w:val="Párrafo Perfil Bold"/>
    <w:basedOn w:val="PrrafoPerfil"/>
    <w:link w:val="PrrafoPerfilBoldCar"/>
    <w:qFormat/>
    <w:rsid w:val="00355107"/>
    <w:rPr>
      <w:b/>
    </w:rPr>
  </w:style>
  <w:style w:type="character" w:customStyle="1" w:styleId="CuerpoCar">
    <w:name w:val="Cuerpo Car"/>
    <w:basedOn w:val="Fuentedeprrafopredeter"/>
    <w:link w:val="Cuerpo"/>
    <w:rsid w:val="005B10AC"/>
    <w:rPr>
      <w:rFonts w:ascii="Segoe UI" w:eastAsia="Arial Unicode MS" w:hAnsi="Segoe UI" w:cs="Arial Unicode MS"/>
      <w:color w:val="595959" w:themeColor="text1" w:themeTint="A6"/>
      <w:sz w:val="20"/>
      <w:u w:color="000000"/>
      <w:lang w:val="es-ES_tradnl" w:eastAsia="es-UY"/>
    </w:rPr>
  </w:style>
  <w:style w:type="character" w:customStyle="1" w:styleId="PrrafoPerfilCar">
    <w:name w:val="Párrafo Perfil Car"/>
    <w:basedOn w:val="CuerpoCar"/>
    <w:link w:val="PrrafoPerfil"/>
    <w:rsid w:val="007A5240"/>
    <w:rPr>
      <w:rFonts w:ascii="Segoe UI" w:eastAsia="Arial Unicode MS" w:hAnsi="Segoe UI" w:cs="Arial Unicode MS"/>
      <w:color w:val="595959" w:themeColor="text1" w:themeTint="A6"/>
      <w:sz w:val="20"/>
      <w:szCs w:val="20"/>
      <w:u w:color="000000"/>
      <w:lang w:val="es-ES_tradnl" w:eastAsia="es-UY"/>
    </w:rPr>
  </w:style>
  <w:style w:type="character" w:customStyle="1" w:styleId="Ttulo1Car">
    <w:name w:val="Título 1 Car"/>
    <w:basedOn w:val="Fuentedeprrafopredeter"/>
    <w:link w:val="Ttulo1"/>
    <w:uiPriority w:val="9"/>
    <w:rsid w:val="005911F0"/>
    <w:rPr>
      <w:rFonts w:asciiTheme="majorHAnsi" w:eastAsiaTheme="majorEastAsia" w:hAnsiTheme="majorHAnsi" w:cstheme="majorBidi"/>
      <w:color w:val="2F5496" w:themeColor="accent1" w:themeShade="BF"/>
      <w:sz w:val="32"/>
      <w:szCs w:val="32"/>
    </w:rPr>
  </w:style>
  <w:style w:type="character" w:customStyle="1" w:styleId="PrrafoPerfilBoldCar">
    <w:name w:val="Párrafo Perfil Bold Car"/>
    <w:basedOn w:val="PrrafoPerfilCar"/>
    <w:link w:val="PrrafoPerfilBold"/>
    <w:rsid w:val="00355107"/>
    <w:rPr>
      <w:rFonts w:ascii="Segoe UI" w:eastAsia="Arial Unicode MS" w:hAnsi="Segoe UI" w:cs="Arial Unicode MS"/>
      <w:b/>
      <w:color w:val="595959" w:themeColor="text1" w:themeTint="A6"/>
      <w:sz w:val="20"/>
      <w:szCs w:val="20"/>
      <w:u w:color="000000"/>
      <w:lang w:val="es-ES_tradnl" w:eastAsia="es-UY"/>
    </w:rPr>
  </w:style>
  <w:style w:type="paragraph" w:customStyle="1" w:styleId="SubttuloCursiva">
    <w:name w:val="Subtítulo Cursiva"/>
    <w:basedOn w:val="PrrafoPerfilBold"/>
    <w:qFormat/>
    <w:rsid w:val="00E74CAB"/>
    <w:pPr>
      <w:jc w:val="center"/>
    </w:pPr>
    <w:rPr>
      <w:b w:val="0"/>
      <w:bCs/>
      <w:i/>
      <w:iCs/>
      <w:color w:val="FFFFFF" w:themeColor="background1"/>
      <w:sz w:val="22"/>
      <w:szCs w:val="22"/>
      <w:shd w:val="clear" w:color="auto" w:fill="F39046"/>
    </w:rPr>
  </w:style>
  <w:style w:type="paragraph" w:customStyle="1" w:styleId="CitayReferencia">
    <w:name w:val="Cita y Referencia"/>
    <w:basedOn w:val="Textonotapie"/>
    <w:link w:val="CitayReferenciaCar"/>
    <w:qFormat/>
    <w:rsid w:val="00C27B7B"/>
    <w:rPr>
      <w:rFonts w:ascii="Segoe UI" w:hAnsi="Segoe UI" w:cs="Segoe UI"/>
      <w:color w:val="808080" w:themeColor="background1" w:themeShade="80"/>
      <w:sz w:val="16"/>
      <w:szCs w:val="16"/>
    </w:rPr>
  </w:style>
  <w:style w:type="character" w:customStyle="1" w:styleId="CitayReferenciaCar">
    <w:name w:val="Cita y Referencia Car"/>
    <w:basedOn w:val="TextonotapieCar"/>
    <w:link w:val="CitayReferencia"/>
    <w:rsid w:val="00C27B7B"/>
    <w:rPr>
      <w:rFonts w:ascii="Segoe UI" w:hAnsi="Segoe UI" w:cs="Segoe UI"/>
      <w:color w:val="808080" w:themeColor="background1" w:themeShade="80"/>
      <w:sz w:val="16"/>
      <w:szCs w:val="16"/>
    </w:rPr>
  </w:style>
  <w:style w:type="character" w:styleId="Textoennegrita">
    <w:name w:val="Strong"/>
    <w:uiPriority w:val="22"/>
    <w:qFormat/>
    <w:rsid w:val="001525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0190">
      <w:bodyDiv w:val="1"/>
      <w:marLeft w:val="0"/>
      <w:marRight w:val="0"/>
      <w:marTop w:val="0"/>
      <w:marBottom w:val="0"/>
      <w:divBdr>
        <w:top w:val="none" w:sz="0" w:space="0" w:color="auto"/>
        <w:left w:val="none" w:sz="0" w:space="0" w:color="auto"/>
        <w:bottom w:val="none" w:sz="0" w:space="0" w:color="auto"/>
        <w:right w:val="none" w:sz="0" w:space="0" w:color="auto"/>
      </w:divBdr>
    </w:div>
    <w:div w:id="133723513">
      <w:bodyDiv w:val="1"/>
      <w:marLeft w:val="0"/>
      <w:marRight w:val="0"/>
      <w:marTop w:val="0"/>
      <w:marBottom w:val="0"/>
      <w:divBdr>
        <w:top w:val="none" w:sz="0" w:space="0" w:color="auto"/>
        <w:left w:val="none" w:sz="0" w:space="0" w:color="auto"/>
        <w:bottom w:val="none" w:sz="0" w:space="0" w:color="auto"/>
        <w:right w:val="none" w:sz="0" w:space="0" w:color="auto"/>
      </w:divBdr>
    </w:div>
    <w:div w:id="145098463">
      <w:bodyDiv w:val="1"/>
      <w:marLeft w:val="0"/>
      <w:marRight w:val="0"/>
      <w:marTop w:val="0"/>
      <w:marBottom w:val="0"/>
      <w:divBdr>
        <w:top w:val="none" w:sz="0" w:space="0" w:color="auto"/>
        <w:left w:val="none" w:sz="0" w:space="0" w:color="auto"/>
        <w:bottom w:val="none" w:sz="0" w:space="0" w:color="auto"/>
        <w:right w:val="none" w:sz="0" w:space="0" w:color="auto"/>
      </w:divBdr>
    </w:div>
    <w:div w:id="184953272">
      <w:bodyDiv w:val="1"/>
      <w:marLeft w:val="0"/>
      <w:marRight w:val="0"/>
      <w:marTop w:val="0"/>
      <w:marBottom w:val="0"/>
      <w:divBdr>
        <w:top w:val="none" w:sz="0" w:space="0" w:color="auto"/>
        <w:left w:val="none" w:sz="0" w:space="0" w:color="auto"/>
        <w:bottom w:val="none" w:sz="0" w:space="0" w:color="auto"/>
        <w:right w:val="none" w:sz="0" w:space="0" w:color="auto"/>
      </w:divBdr>
    </w:div>
    <w:div w:id="189077600">
      <w:bodyDiv w:val="1"/>
      <w:marLeft w:val="0"/>
      <w:marRight w:val="0"/>
      <w:marTop w:val="0"/>
      <w:marBottom w:val="0"/>
      <w:divBdr>
        <w:top w:val="none" w:sz="0" w:space="0" w:color="auto"/>
        <w:left w:val="none" w:sz="0" w:space="0" w:color="auto"/>
        <w:bottom w:val="none" w:sz="0" w:space="0" w:color="auto"/>
        <w:right w:val="none" w:sz="0" w:space="0" w:color="auto"/>
      </w:divBdr>
    </w:div>
    <w:div w:id="391925507">
      <w:bodyDiv w:val="1"/>
      <w:marLeft w:val="0"/>
      <w:marRight w:val="0"/>
      <w:marTop w:val="0"/>
      <w:marBottom w:val="0"/>
      <w:divBdr>
        <w:top w:val="none" w:sz="0" w:space="0" w:color="auto"/>
        <w:left w:val="none" w:sz="0" w:space="0" w:color="auto"/>
        <w:bottom w:val="none" w:sz="0" w:space="0" w:color="auto"/>
        <w:right w:val="none" w:sz="0" w:space="0" w:color="auto"/>
      </w:divBdr>
    </w:div>
    <w:div w:id="412121190">
      <w:bodyDiv w:val="1"/>
      <w:marLeft w:val="0"/>
      <w:marRight w:val="0"/>
      <w:marTop w:val="0"/>
      <w:marBottom w:val="0"/>
      <w:divBdr>
        <w:top w:val="none" w:sz="0" w:space="0" w:color="auto"/>
        <w:left w:val="none" w:sz="0" w:space="0" w:color="auto"/>
        <w:bottom w:val="none" w:sz="0" w:space="0" w:color="auto"/>
        <w:right w:val="none" w:sz="0" w:space="0" w:color="auto"/>
      </w:divBdr>
    </w:div>
    <w:div w:id="436679567">
      <w:bodyDiv w:val="1"/>
      <w:marLeft w:val="0"/>
      <w:marRight w:val="0"/>
      <w:marTop w:val="0"/>
      <w:marBottom w:val="0"/>
      <w:divBdr>
        <w:top w:val="none" w:sz="0" w:space="0" w:color="auto"/>
        <w:left w:val="none" w:sz="0" w:space="0" w:color="auto"/>
        <w:bottom w:val="none" w:sz="0" w:space="0" w:color="auto"/>
        <w:right w:val="none" w:sz="0" w:space="0" w:color="auto"/>
      </w:divBdr>
    </w:div>
    <w:div w:id="498352286">
      <w:bodyDiv w:val="1"/>
      <w:marLeft w:val="0"/>
      <w:marRight w:val="0"/>
      <w:marTop w:val="0"/>
      <w:marBottom w:val="0"/>
      <w:divBdr>
        <w:top w:val="none" w:sz="0" w:space="0" w:color="auto"/>
        <w:left w:val="none" w:sz="0" w:space="0" w:color="auto"/>
        <w:bottom w:val="none" w:sz="0" w:space="0" w:color="auto"/>
        <w:right w:val="none" w:sz="0" w:space="0" w:color="auto"/>
      </w:divBdr>
    </w:div>
    <w:div w:id="522016091">
      <w:bodyDiv w:val="1"/>
      <w:marLeft w:val="0"/>
      <w:marRight w:val="0"/>
      <w:marTop w:val="0"/>
      <w:marBottom w:val="0"/>
      <w:divBdr>
        <w:top w:val="none" w:sz="0" w:space="0" w:color="auto"/>
        <w:left w:val="none" w:sz="0" w:space="0" w:color="auto"/>
        <w:bottom w:val="none" w:sz="0" w:space="0" w:color="auto"/>
        <w:right w:val="none" w:sz="0" w:space="0" w:color="auto"/>
      </w:divBdr>
    </w:div>
    <w:div w:id="574436147">
      <w:bodyDiv w:val="1"/>
      <w:marLeft w:val="0"/>
      <w:marRight w:val="0"/>
      <w:marTop w:val="0"/>
      <w:marBottom w:val="0"/>
      <w:divBdr>
        <w:top w:val="none" w:sz="0" w:space="0" w:color="auto"/>
        <w:left w:val="none" w:sz="0" w:space="0" w:color="auto"/>
        <w:bottom w:val="none" w:sz="0" w:space="0" w:color="auto"/>
        <w:right w:val="none" w:sz="0" w:space="0" w:color="auto"/>
      </w:divBdr>
    </w:div>
    <w:div w:id="618491349">
      <w:bodyDiv w:val="1"/>
      <w:marLeft w:val="0"/>
      <w:marRight w:val="0"/>
      <w:marTop w:val="0"/>
      <w:marBottom w:val="0"/>
      <w:divBdr>
        <w:top w:val="none" w:sz="0" w:space="0" w:color="auto"/>
        <w:left w:val="none" w:sz="0" w:space="0" w:color="auto"/>
        <w:bottom w:val="none" w:sz="0" w:space="0" w:color="auto"/>
        <w:right w:val="none" w:sz="0" w:space="0" w:color="auto"/>
      </w:divBdr>
    </w:div>
    <w:div w:id="655375867">
      <w:bodyDiv w:val="1"/>
      <w:marLeft w:val="0"/>
      <w:marRight w:val="0"/>
      <w:marTop w:val="0"/>
      <w:marBottom w:val="0"/>
      <w:divBdr>
        <w:top w:val="none" w:sz="0" w:space="0" w:color="auto"/>
        <w:left w:val="none" w:sz="0" w:space="0" w:color="auto"/>
        <w:bottom w:val="none" w:sz="0" w:space="0" w:color="auto"/>
        <w:right w:val="none" w:sz="0" w:space="0" w:color="auto"/>
      </w:divBdr>
    </w:div>
    <w:div w:id="782501278">
      <w:bodyDiv w:val="1"/>
      <w:marLeft w:val="0"/>
      <w:marRight w:val="0"/>
      <w:marTop w:val="0"/>
      <w:marBottom w:val="0"/>
      <w:divBdr>
        <w:top w:val="none" w:sz="0" w:space="0" w:color="auto"/>
        <w:left w:val="none" w:sz="0" w:space="0" w:color="auto"/>
        <w:bottom w:val="none" w:sz="0" w:space="0" w:color="auto"/>
        <w:right w:val="none" w:sz="0" w:space="0" w:color="auto"/>
      </w:divBdr>
    </w:div>
    <w:div w:id="807237186">
      <w:bodyDiv w:val="1"/>
      <w:marLeft w:val="0"/>
      <w:marRight w:val="0"/>
      <w:marTop w:val="0"/>
      <w:marBottom w:val="0"/>
      <w:divBdr>
        <w:top w:val="none" w:sz="0" w:space="0" w:color="auto"/>
        <w:left w:val="none" w:sz="0" w:space="0" w:color="auto"/>
        <w:bottom w:val="none" w:sz="0" w:space="0" w:color="auto"/>
        <w:right w:val="none" w:sz="0" w:space="0" w:color="auto"/>
      </w:divBdr>
    </w:div>
    <w:div w:id="940719970">
      <w:bodyDiv w:val="1"/>
      <w:marLeft w:val="0"/>
      <w:marRight w:val="0"/>
      <w:marTop w:val="0"/>
      <w:marBottom w:val="0"/>
      <w:divBdr>
        <w:top w:val="none" w:sz="0" w:space="0" w:color="auto"/>
        <w:left w:val="none" w:sz="0" w:space="0" w:color="auto"/>
        <w:bottom w:val="none" w:sz="0" w:space="0" w:color="auto"/>
        <w:right w:val="none" w:sz="0" w:space="0" w:color="auto"/>
      </w:divBdr>
    </w:div>
    <w:div w:id="943224183">
      <w:bodyDiv w:val="1"/>
      <w:marLeft w:val="0"/>
      <w:marRight w:val="0"/>
      <w:marTop w:val="0"/>
      <w:marBottom w:val="0"/>
      <w:divBdr>
        <w:top w:val="none" w:sz="0" w:space="0" w:color="auto"/>
        <w:left w:val="none" w:sz="0" w:space="0" w:color="auto"/>
        <w:bottom w:val="none" w:sz="0" w:space="0" w:color="auto"/>
        <w:right w:val="none" w:sz="0" w:space="0" w:color="auto"/>
      </w:divBdr>
    </w:div>
    <w:div w:id="971324198">
      <w:bodyDiv w:val="1"/>
      <w:marLeft w:val="0"/>
      <w:marRight w:val="0"/>
      <w:marTop w:val="0"/>
      <w:marBottom w:val="0"/>
      <w:divBdr>
        <w:top w:val="none" w:sz="0" w:space="0" w:color="auto"/>
        <w:left w:val="none" w:sz="0" w:space="0" w:color="auto"/>
        <w:bottom w:val="none" w:sz="0" w:space="0" w:color="auto"/>
        <w:right w:val="none" w:sz="0" w:space="0" w:color="auto"/>
      </w:divBdr>
    </w:div>
    <w:div w:id="1052846629">
      <w:bodyDiv w:val="1"/>
      <w:marLeft w:val="0"/>
      <w:marRight w:val="0"/>
      <w:marTop w:val="0"/>
      <w:marBottom w:val="0"/>
      <w:divBdr>
        <w:top w:val="none" w:sz="0" w:space="0" w:color="auto"/>
        <w:left w:val="none" w:sz="0" w:space="0" w:color="auto"/>
        <w:bottom w:val="none" w:sz="0" w:space="0" w:color="auto"/>
        <w:right w:val="none" w:sz="0" w:space="0" w:color="auto"/>
      </w:divBdr>
    </w:div>
    <w:div w:id="1163281312">
      <w:bodyDiv w:val="1"/>
      <w:marLeft w:val="0"/>
      <w:marRight w:val="0"/>
      <w:marTop w:val="0"/>
      <w:marBottom w:val="0"/>
      <w:divBdr>
        <w:top w:val="none" w:sz="0" w:space="0" w:color="auto"/>
        <w:left w:val="none" w:sz="0" w:space="0" w:color="auto"/>
        <w:bottom w:val="none" w:sz="0" w:space="0" w:color="auto"/>
        <w:right w:val="none" w:sz="0" w:space="0" w:color="auto"/>
      </w:divBdr>
    </w:div>
    <w:div w:id="1335182071">
      <w:bodyDiv w:val="1"/>
      <w:marLeft w:val="0"/>
      <w:marRight w:val="0"/>
      <w:marTop w:val="0"/>
      <w:marBottom w:val="0"/>
      <w:divBdr>
        <w:top w:val="none" w:sz="0" w:space="0" w:color="auto"/>
        <w:left w:val="none" w:sz="0" w:space="0" w:color="auto"/>
        <w:bottom w:val="none" w:sz="0" w:space="0" w:color="auto"/>
        <w:right w:val="none" w:sz="0" w:space="0" w:color="auto"/>
      </w:divBdr>
    </w:div>
    <w:div w:id="1350060639">
      <w:bodyDiv w:val="1"/>
      <w:marLeft w:val="0"/>
      <w:marRight w:val="0"/>
      <w:marTop w:val="0"/>
      <w:marBottom w:val="0"/>
      <w:divBdr>
        <w:top w:val="none" w:sz="0" w:space="0" w:color="auto"/>
        <w:left w:val="none" w:sz="0" w:space="0" w:color="auto"/>
        <w:bottom w:val="none" w:sz="0" w:space="0" w:color="auto"/>
        <w:right w:val="none" w:sz="0" w:space="0" w:color="auto"/>
      </w:divBdr>
    </w:div>
    <w:div w:id="1387222049">
      <w:bodyDiv w:val="1"/>
      <w:marLeft w:val="0"/>
      <w:marRight w:val="0"/>
      <w:marTop w:val="0"/>
      <w:marBottom w:val="0"/>
      <w:divBdr>
        <w:top w:val="none" w:sz="0" w:space="0" w:color="auto"/>
        <w:left w:val="none" w:sz="0" w:space="0" w:color="auto"/>
        <w:bottom w:val="none" w:sz="0" w:space="0" w:color="auto"/>
        <w:right w:val="none" w:sz="0" w:space="0" w:color="auto"/>
      </w:divBdr>
    </w:div>
    <w:div w:id="1393700740">
      <w:bodyDiv w:val="1"/>
      <w:marLeft w:val="0"/>
      <w:marRight w:val="0"/>
      <w:marTop w:val="0"/>
      <w:marBottom w:val="0"/>
      <w:divBdr>
        <w:top w:val="none" w:sz="0" w:space="0" w:color="auto"/>
        <w:left w:val="none" w:sz="0" w:space="0" w:color="auto"/>
        <w:bottom w:val="none" w:sz="0" w:space="0" w:color="auto"/>
        <w:right w:val="none" w:sz="0" w:space="0" w:color="auto"/>
      </w:divBdr>
    </w:div>
    <w:div w:id="1420979754">
      <w:bodyDiv w:val="1"/>
      <w:marLeft w:val="0"/>
      <w:marRight w:val="0"/>
      <w:marTop w:val="0"/>
      <w:marBottom w:val="0"/>
      <w:divBdr>
        <w:top w:val="none" w:sz="0" w:space="0" w:color="auto"/>
        <w:left w:val="none" w:sz="0" w:space="0" w:color="auto"/>
        <w:bottom w:val="none" w:sz="0" w:space="0" w:color="auto"/>
        <w:right w:val="none" w:sz="0" w:space="0" w:color="auto"/>
      </w:divBdr>
    </w:div>
    <w:div w:id="1431776280">
      <w:bodyDiv w:val="1"/>
      <w:marLeft w:val="0"/>
      <w:marRight w:val="0"/>
      <w:marTop w:val="0"/>
      <w:marBottom w:val="0"/>
      <w:divBdr>
        <w:top w:val="none" w:sz="0" w:space="0" w:color="auto"/>
        <w:left w:val="none" w:sz="0" w:space="0" w:color="auto"/>
        <w:bottom w:val="none" w:sz="0" w:space="0" w:color="auto"/>
        <w:right w:val="none" w:sz="0" w:space="0" w:color="auto"/>
      </w:divBdr>
    </w:div>
    <w:div w:id="1468552334">
      <w:bodyDiv w:val="1"/>
      <w:marLeft w:val="0"/>
      <w:marRight w:val="0"/>
      <w:marTop w:val="0"/>
      <w:marBottom w:val="0"/>
      <w:divBdr>
        <w:top w:val="none" w:sz="0" w:space="0" w:color="auto"/>
        <w:left w:val="none" w:sz="0" w:space="0" w:color="auto"/>
        <w:bottom w:val="none" w:sz="0" w:space="0" w:color="auto"/>
        <w:right w:val="none" w:sz="0" w:space="0" w:color="auto"/>
      </w:divBdr>
    </w:div>
    <w:div w:id="1490170134">
      <w:bodyDiv w:val="1"/>
      <w:marLeft w:val="0"/>
      <w:marRight w:val="0"/>
      <w:marTop w:val="0"/>
      <w:marBottom w:val="0"/>
      <w:divBdr>
        <w:top w:val="none" w:sz="0" w:space="0" w:color="auto"/>
        <w:left w:val="none" w:sz="0" w:space="0" w:color="auto"/>
        <w:bottom w:val="none" w:sz="0" w:space="0" w:color="auto"/>
        <w:right w:val="none" w:sz="0" w:space="0" w:color="auto"/>
      </w:divBdr>
    </w:div>
    <w:div w:id="1532566680">
      <w:bodyDiv w:val="1"/>
      <w:marLeft w:val="0"/>
      <w:marRight w:val="0"/>
      <w:marTop w:val="0"/>
      <w:marBottom w:val="0"/>
      <w:divBdr>
        <w:top w:val="none" w:sz="0" w:space="0" w:color="auto"/>
        <w:left w:val="none" w:sz="0" w:space="0" w:color="auto"/>
        <w:bottom w:val="none" w:sz="0" w:space="0" w:color="auto"/>
        <w:right w:val="none" w:sz="0" w:space="0" w:color="auto"/>
      </w:divBdr>
    </w:div>
    <w:div w:id="1567108453">
      <w:bodyDiv w:val="1"/>
      <w:marLeft w:val="0"/>
      <w:marRight w:val="0"/>
      <w:marTop w:val="0"/>
      <w:marBottom w:val="0"/>
      <w:divBdr>
        <w:top w:val="none" w:sz="0" w:space="0" w:color="auto"/>
        <w:left w:val="none" w:sz="0" w:space="0" w:color="auto"/>
        <w:bottom w:val="none" w:sz="0" w:space="0" w:color="auto"/>
        <w:right w:val="none" w:sz="0" w:space="0" w:color="auto"/>
      </w:divBdr>
    </w:div>
    <w:div w:id="1573193723">
      <w:bodyDiv w:val="1"/>
      <w:marLeft w:val="0"/>
      <w:marRight w:val="0"/>
      <w:marTop w:val="0"/>
      <w:marBottom w:val="0"/>
      <w:divBdr>
        <w:top w:val="none" w:sz="0" w:space="0" w:color="auto"/>
        <w:left w:val="none" w:sz="0" w:space="0" w:color="auto"/>
        <w:bottom w:val="none" w:sz="0" w:space="0" w:color="auto"/>
        <w:right w:val="none" w:sz="0" w:space="0" w:color="auto"/>
      </w:divBdr>
    </w:div>
    <w:div w:id="1609193259">
      <w:bodyDiv w:val="1"/>
      <w:marLeft w:val="0"/>
      <w:marRight w:val="0"/>
      <w:marTop w:val="0"/>
      <w:marBottom w:val="0"/>
      <w:divBdr>
        <w:top w:val="none" w:sz="0" w:space="0" w:color="auto"/>
        <w:left w:val="none" w:sz="0" w:space="0" w:color="auto"/>
        <w:bottom w:val="none" w:sz="0" w:space="0" w:color="auto"/>
        <w:right w:val="none" w:sz="0" w:space="0" w:color="auto"/>
      </w:divBdr>
    </w:div>
    <w:div w:id="1646355477">
      <w:bodyDiv w:val="1"/>
      <w:marLeft w:val="0"/>
      <w:marRight w:val="0"/>
      <w:marTop w:val="0"/>
      <w:marBottom w:val="0"/>
      <w:divBdr>
        <w:top w:val="none" w:sz="0" w:space="0" w:color="auto"/>
        <w:left w:val="none" w:sz="0" w:space="0" w:color="auto"/>
        <w:bottom w:val="none" w:sz="0" w:space="0" w:color="auto"/>
        <w:right w:val="none" w:sz="0" w:space="0" w:color="auto"/>
      </w:divBdr>
    </w:div>
    <w:div w:id="1689672312">
      <w:bodyDiv w:val="1"/>
      <w:marLeft w:val="0"/>
      <w:marRight w:val="0"/>
      <w:marTop w:val="0"/>
      <w:marBottom w:val="0"/>
      <w:divBdr>
        <w:top w:val="none" w:sz="0" w:space="0" w:color="auto"/>
        <w:left w:val="none" w:sz="0" w:space="0" w:color="auto"/>
        <w:bottom w:val="none" w:sz="0" w:space="0" w:color="auto"/>
        <w:right w:val="none" w:sz="0" w:space="0" w:color="auto"/>
      </w:divBdr>
    </w:div>
    <w:div w:id="1734810975">
      <w:bodyDiv w:val="1"/>
      <w:marLeft w:val="0"/>
      <w:marRight w:val="0"/>
      <w:marTop w:val="0"/>
      <w:marBottom w:val="0"/>
      <w:divBdr>
        <w:top w:val="none" w:sz="0" w:space="0" w:color="auto"/>
        <w:left w:val="none" w:sz="0" w:space="0" w:color="auto"/>
        <w:bottom w:val="none" w:sz="0" w:space="0" w:color="auto"/>
        <w:right w:val="none" w:sz="0" w:space="0" w:color="auto"/>
      </w:divBdr>
    </w:div>
    <w:div w:id="1794135623">
      <w:bodyDiv w:val="1"/>
      <w:marLeft w:val="0"/>
      <w:marRight w:val="0"/>
      <w:marTop w:val="0"/>
      <w:marBottom w:val="0"/>
      <w:divBdr>
        <w:top w:val="none" w:sz="0" w:space="0" w:color="auto"/>
        <w:left w:val="none" w:sz="0" w:space="0" w:color="auto"/>
        <w:bottom w:val="none" w:sz="0" w:space="0" w:color="auto"/>
        <w:right w:val="none" w:sz="0" w:space="0" w:color="auto"/>
      </w:divBdr>
    </w:div>
    <w:div w:id="1830754403">
      <w:bodyDiv w:val="1"/>
      <w:marLeft w:val="0"/>
      <w:marRight w:val="0"/>
      <w:marTop w:val="0"/>
      <w:marBottom w:val="0"/>
      <w:divBdr>
        <w:top w:val="none" w:sz="0" w:space="0" w:color="auto"/>
        <w:left w:val="none" w:sz="0" w:space="0" w:color="auto"/>
        <w:bottom w:val="none" w:sz="0" w:space="0" w:color="auto"/>
        <w:right w:val="none" w:sz="0" w:space="0" w:color="auto"/>
      </w:divBdr>
    </w:div>
    <w:div w:id="1856075704">
      <w:bodyDiv w:val="1"/>
      <w:marLeft w:val="0"/>
      <w:marRight w:val="0"/>
      <w:marTop w:val="0"/>
      <w:marBottom w:val="0"/>
      <w:divBdr>
        <w:top w:val="none" w:sz="0" w:space="0" w:color="auto"/>
        <w:left w:val="none" w:sz="0" w:space="0" w:color="auto"/>
        <w:bottom w:val="none" w:sz="0" w:space="0" w:color="auto"/>
        <w:right w:val="none" w:sz="0" w:space="0" w:color="auto"/>
      </w:divBdr>
    </w:div>
    <w:div w:id="1860467412">
      <w:bodyDiv w:val="1"/>
      <w:marLeft w:val="0"/>
      <w:marRight w:val="0"/>
      <w:marTop w:val="0"/>
      <w:marBottom w:val="0"/>
      <w:divBdr>
        <w:top w:val="none" w:sz="0" w:space="0" w:color="auto"/>
        <w:left w:val="none" w:sz="0" w:space="0" w:color="auto"/>
        <w:bottom w:val="none" w:sz="0" w:space="0" w:color="auto"/>
        <w:right w:val="none" w:sz="0" w:space="0" w:color="auto"/>
      </w:divBdr>
    </w:div>
    <w:div w:id="1866090984">
      <w:bodyDiv w:val="1"/>
      <w:marLeft w:val="0"/>
      <w:marRight w:val="0"/>
      <w:marTop w:val="0"/>
      <w:marBottom w:val="0"/>
      <w:divBdr>
        <w:top w:val="none" w:sz="0" w:space="0" w:color="auto"/>
        <w:left w:val="none" w:sz="0" w:space="0" w:color="auto"/>
        <w:bottom w:val="none" w:sz="0" w:space="0" w:color="auto"/>
        <w:right w:val="none" w:sz="0" w:space="0" w:color="auto"/>
      </w:divBdr>
    </w:div>
    <w:div w:id="1932200622">
      <w:bodyDiv w:val="1"/>
      <w:marLeft w:val="0"/>
      <w:marRight w:val="0"/>
      <w:marTop w:val="0"/>
      <w:marBottom w:val="0"/>
      <w:divBdr>
        <w:top w:val="none" w:sz="0" w:space="0" w:color="auto"/>
        <w:left w:val="none" w:sz="0" w:space="0" w:color="auto"/>
        <w:bottom w:val="none" w:sz="0" w:space="0" w:color="auto"/>
        <w:right w:val="none" w:sz="0" w:space="0" w:color="auto"/>
      </w:divBdr>
    </w:div>
    <w:div w:id="1947688774">
      <w:bodyDiv w:val="1"/>
      <w:marLeft w:val="0"/>
      <w:marRight w:val="0"/>
      <w:marTop w:val="0"/>
      <w:marBottom w:val="0"/>
      <w:divBdr>
        <w:top w:val="none" w:sz="0" w:space="0" w:color="auto"/>
        <w:left w:val="none" w:sz="0" w:space="0" w:color="auto"/>
        <w:bottom w:val="none" w:sz="0" w:space="0" w:color="auto"/>
        <w:right w:val="none" w:sz="0" w:space="0" w:color="auto"/>
      </w:divBdr>
    </w:div>
    <w:div w:id="1951546441">
      <w:bodyDiv w:val="1"/>
      <w:marLeft w:val="0"/>
      <w:marRight w:val="0"/>
      <w:marTop w:val="0"/>
      <w:marBottom w:val="0"/>
      <w:divBdr>
        <w:top w:val="none" w:sz="0" w:space="0" w:color="auto"/>
        <w:left w:val="none" w:sz="0" w:space="0" w:color="auto"/>
        <w:bottom w:val="none" w:sz="0" w:space="0" w:color="auto"/>
        <w:right w:val="none" w:sz="0" w:space="0" w:color="auto"/>
      </w:divBdr>
    </w:div>
    <w:div w:id="1974864484">
      <w:bodyDiv w:val="1"/>
      <w:marLeft w:val="0"/>
      <w:marRight w:val="0"/>
      <w:marTop w:val="0"/>
      <w:marBottom w:val="0"/>
      <w:divBdr>
        <w:top w:val="none" w:sz="0" w:space="0" w:color="auto"/>
        <w:left w:val="none" w:sz="0" w:space="0" w:color="auto"/>
        <w:bottom w:val="none" w:sz="0" w:space="0" w:color="auto"/>
        <w:right w:val="none" w:sz="0" w:space="0" w:color="auto"/>
      </w:divBdr>
    </w:div>
    <w:div w:id="1999721693">
      <w:bodyDiv w:val="1"/>
      <w:marLeft w:val="0"/>
      <w:marRight w:val="0"/>
      <w:marTop w:val="0"/>
      <w:marBottom w:val="0"/>
      <w:divBdr>
        <w:top w:val="none" w:sz="0" w:space="0" w:color="auto"/>
        <w:left w:val="none" w:sz="0" w:space="0" w:color="auto"/>
        <w:bottom w:val="none" w:sz="0" w:space="0" w:color="auto"/>
        <w:right w:val="none" w:sz="0" w:space="0" w:color="auto"/>
      </w:divBdr>
    </w:div>
    <w:div w:id="2076856768">
      <w:bodyDiv w:val="1"/>
      <w:marLeft w:val="0"/>
      <w:marRight w:val="0"/>
      <w:marTop w:val="0"/>
      <w:marBottom w:val="0"/>
      <w:divBdr>
        <w:top w:val="none" w:sz="0" w:space="0" w:color="auto"/>
        <w:left w:val="none" w:sz="0" w:space="0" w:color="auto"/>
        <w:bottom w:val="none" w:sz="0" w:space="0" w:color="auto"/>
        <w:right w:val="none" w:sz="0" w:space="0" w:color="auto"/>
      </w:divBdr>
    </w:div>
    <w:div w:id="2080324523">
      <w:bodyDiv w:val="1"/>
      <w:marLeft w:val="0"/>
      <w:marRight w:val="0"/>
      <w:marTop w:val="0"/>
      <w:marBottom w:val="0"/>
      <w:divBdr>
        <w:top w:val="none" w:sz="0" w:space="0" w:color="auto"/>
        <w:left w:val="none" w:sz="0" w:space="0" w:color="auto"/>
        <w:bottom w:val="none" w:sz="0" w:space="0" w:color="auto"/>
        <w:right w:val="none" w:sz="0" w:space="0" w:color="auto"/>
      </w:divBdr>
      <w:divsChild>
        <w:div w:id="7247649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01210cb1-b69c-4019-b953-6e23aa351635" xsi:nil="true"/>
    <lcf76f155ced4ddcb4097134ff3c332f xmlns="5a519cd9-1ffa-4b14-88ce-81d9eed5298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A5562514620E4D9EDEDD912BC21A45" ma:contentTypeVersion="13" ma:contentTypeDescription="Create a new document." ma:contentTypeScope="" ma:versionID="c65da79d609279f44bb8ee6684a0554b">
  <xsd:schema xmlns:xsd="http://www.w3.org/2001/XMLSchema" xmlns:xs="http://www.w3.org/2001/XMLSchema" xmlns:p="http://schemas.microsoft.com/office/2006/metadata/properties" xmlns:ns2="5a519cd9-1ffa-4b14-88ce-81d9eed5298e" xmlns:ns3="01210cb1-b69c-4019-b953-6e23aa351635" targetNamespace="http://schemas.microsoft.com/office/2006/metadata/properties" ma:root="true" ma:fieldsID="4e70192528c72c6c76e231f705052b66" ns2:_="" ns3:_="">
    <xsd:import namespace="5a519cd9-1ffa-4b14-88ce-81d9eed5298e"/>
    <xsd:import namespace="01210cb1-b69c-4019-b953-6e23aa35163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519cd9-1ffa-4b14-88ce-81d9eed529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ad85f51-9230-4a91-a537-1101e7b27ec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210cb1-b69c-4019-b953-6e23aa35163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eb4ac515-b79e-43c3-963f-9a2de73dd533}" ma:internalName="TaxCatchAll" ma:showField="CatchAllData" ma:web="01210cb1-b69c-4019-b953-6e23aa3516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3B5EC1-0D14-4DC3-A89D-B5E3CEE12B64}">
  <ds:schemaRefs>
    <ds:schemaRef ds:uri="http://schemas.openxmlformats.org/officeDocument/2006/bibliography"/>
  </ds:schemaRefs>
</ds:datastoreItem>
</file>

<file path=customXml/itemProps2.xml><?xml version="1.0" encoding="utf-8"?>
<ds:datastoreItem xmlns:ds="http://schemas.openxmlformats.org/officeDocument/2006/customXml" ds:itemID="{578FA207-9B29-4657-B74D-4E576A7C996B}">
  <ds:schemaRefs>
    <ds:schemaRef ds:uri="http://purl.org/dc/dcmitype/"/>
    <ds:schemaRef ds:uri="5a519cd9-1ffa-4b14-88ce-81d9eed5298e"/>
    <ds:schemaRef ds:uri="http://schemas.microsoft.com/office/2006/documentManagement/types"/>
    <ds:schemaRef ds:uri="http://purl.org/dc/terms/"/>
    <ds:schemaRef ds:uri="http://schemas.microsoft.com/office/2006/metadata/properties"/>
    <ds:schemaRef ds:uri="01210cb1-b69c-4019-b953-6e23aa351635"/>
    <ds:schemaRef ds:uri="http://schemas.microsoft.com/office/infopath/2007/PartnerControls"/>
    <ds:schemaRef ds:uri="http://schemas.openxmlformats.org/package/2006/metadata/core-properties"/>
    <ds:schemaRef ds:uri="http://www.w3.org/XML/1998/namespace"/>
    <ds:schemaRef ds:uri="http://purl.org/dc/elements/1.1/"/>
  </ds:schemaRefs>
</ds:datastoreItem>
</file>

<file path=customXml/itemProps3.xml><?xml version="1.0" encoding="utf-8"?>
<ds:datastoreItem xmlns:ds="http://schemas.openxmlformats.org/officeDocument/2006/customXml" ds:itemID="{D9648F14-24D6-468E-9804-540F642B278D}">
  <ds:schemaRefs>
    <ds:schemaRef ds:uri="http://schemas.microsoft.com/sharepoint/v3/contenttype/forms"/>
  </ds:schemaRefs>
</ds:datastoreItem>
</file>

<file path=customXml/itemProps4.xml><?xml version="1.0" encoding="utf-8"?>
<ds:datastoreItem xmlns:ds="http://schemas.openxmlformats.org/officeDocument/2006/customXml" ds:itemID="{BBCCB438-7A48-4112-8649-ACF6A4AB2630}"/>
</file>

<file path=docProps/app.xml><?xml version="1.0" encoding="utf-8"?>
<Properties xmlns="http://schemas.openxmlformats.org/officeDocument/2006/extended-properties" xmlns:vt="http://schemas.openxmlformats.org/officeDocument/2006/docPropsVTypes">
  <Template>Operad</Template>
  <TotalTime>52</TotalTime>
  <Pages>6</Pages>
  <Words>814</Words>
  <Characters>4933</Characters>
  <Application>Microsoft Office Word</Application>
  <DocSecurity>0</DocSecurity>
  <Lines>205</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Jimena Sandoya</dc:creator>
  <cp:keywords/>
  <dc:description/>
  <cp:lastModifiedBy>Carolina Conze - Externo</cp:lastModifiedBy>
  <cp:revision>11</cp:revision>
  <cp:lastPrinted>2021-11-09T18:16:00Z</cp:lastPrinted>
  <dcterms:created xsi:type="dcterms:W3CDTF">2025-11-04T18:52:00Z</dcterms:created>
  <dcterms:modified xsi:type="dcterms:W3CDTF">2025-12-03T13:41:00Z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0x01010015A5562514620E4D9EDEDD912BC21A45</vt:lpwstr>
  </property>
  <property fmtid="{D5CDD505-2E9C-101B-9397-08002B2CF9AE}" pid="3" name="MediaServiceImageTags">
    <vt:lpwstr/>
  </property>
</Properties>
</file>