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646"/>
        <w:gridCol w:w="2981"/>
        <w:gridCol w:w="4438"/>
      </w:tblGrid>
      <w:tr w:rsidR="00F914E4" w14:paraId="65CAC37D" w14:textId="77777777" w:rsidTr="004617E0">
        <w:trPr>
          <w:trHeight w:val="277"/>
          <w:tblHeader/>
          <w:jc w:val="center"/>
        </w:trPr>
        <w:tc>
          <w:tcPr>
            <w:tcW w:w="10065" w:type="dxa"/>
            <w:gridSpan w:val="3"/>
            <w:shd w:val="clear" w:color="auto" w:fill="0C0E67"/>
            <w:hideMark/>
          </w:tcPr>
          <w:p w14:paraId="3F096093" w14:textId="77777777" w:rsidR="00F914E4" w:rsidRPr="00E95435" w:rsidRDefault="00320107" w:rsidP="002368F3">
            <w:pPr>
              <w:pStyle w:val="Ttulo"/>
              <w:ind w:left="210"/>
              <w:rPr>
                <w:rFonts w:asciiTheme="minorHAnsi" w:hAnsiTheme="minorHAnsi" w:cstheme="minorBidi"/>
                <w:sz w:val="24"/>
                <w:szCs w:val="24"/>
              </w:rPr>
            </w:pPr>
            <w:r w:rsidRPr="00A32E9B">
              <w:rPr>
                <w:rFonts w:asciiTheme="minorHAnsi" w:hAnsiTheme="minorHAnsi" w:cstheme="minorHAnsi"/>
                <w:noProof/>
                <w:sz w:val="36"/>
                <w:szCs w:val="144"/>
              </w:rPr>
              <w:drawing>
                <wp:anchor distT="0" distB="0" distL="114300" distR="114300" simplePos="0" relativeHeight="251650560" behindDoc="0" locked="0" layoutInCell="1" allowOverlap="1" wp14:anchorId="5606977F" wp14:editId="20231F87">
                  <wp:simplePos x="0" y="0"/>
                  <wp:positionH relativeFrom="column">
                    <wp:posOffset>4434840</wp:posOffset>
                  </wp:positionH>
                  <wp:positionV relativeFrom="paragraph">
                    <wp:posOffset>0</wp:posOffset>
                  </wp:positionV>
                  <wp:extent cx="1590040" cy="642620"/>
                  <wp:effectExtent l="0" t="0" r="0" b="0"/>
                  <wp:wrapSquare wrapText="bothSides"/>
                  <wp:docPr id="1972216782" name="Imagen 2" descr="Logo de Inef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16782" name="Imagen 2" descr="Logo de Inefop"/>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84596230"/>
            <w:r w:rsidR="00A32E9B" w:rsidRPr="00A32E9B">
              <w:rPr>
                <w:rFonts w:asciiTheme="minorHAnsi" w:hAnsiTheme="minorHAnsi" w:cstheme="minorBidi"/>
                <w:sz w:val="32"/>
                <w:szCs w:val="32"/>
              </w:rPr>
              <w:t xml:space="preserve">Perfil de </w:t>
            </w:r>
            <w:r w:rsidR="002A3336">
              <w:rPr>
                <w:rFonts w:asciiTheme="minorHAnsi" w:hAnsiTheme="minorHAnsi" w:cstheme="minorBidi"/>
                <w:sz w:val="32"/>
                <w:szCs w:val="32"/>
              </w:rPr>
              <w:t>curso</w:t>
            </w:r>
          </w:p>
        </w:tc>
      </w:tr>
      <w:tr w:rsidR="00F914E4" w14:paraId="4B26D7E5" w14:textId="77777777" w:rsidTr="004617E0">
        <w:trPr>
          <w:trHeight w:val="277"/>
          <w:jc w:val="center"/>
        </w:trPr>
        <w:tc>
          <w:tcPr>
            <w:tcW w:w="5627" w:type="dxa"/>
            <w:gridSpan w:val="2"/>
            <w:shd w:val="clear" w:color="auto" w:fill="F2F2F2" w:themeFill="background1" w:themeFillShade="F2"/>
            <w:vAlign w:val="center"/>
            <w:hideMark/>
          </w:tcPr>
          <w:p w14:paraId="2EBA7551" w14:textId="77777777"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Sector:</w:t>
            </w:r>
            <w:r w:rsidRPr="008B3FBC">
              <w:rPr>
                <w:rFonts w:asciiTheme="minorHAnsi" w:hAnsiTheme="minorHAnsi" w:cstheme="minorHAnsi"/>
                <w:color w:val="000000" w:themeColor="text1"/>
                <w:sz w:val="24"/>
                <w:szCs w:val="24"/>
              </w:rPr>
              <w:t xml:space="preserve"> </w:t>
            </w:r>
            <w:r w:rsidR="00934FAD" w:rsidRPr="00934FAD">
              <w:rPr>
                <w:rFonts w:asciiTheme="minorHAnsi" w:hAnsiTheme="minorHAnsi" w:cstheme="minorHAnsi"/>
                <w:color w:val="000000" w:themeColor="text1"/>
                <w:sz w:val="24"/>
                <w:szCs w:val="24"/>
                <w:lang w:val="es-UY"/>
              </w:rPr>
              <w:t>Artistas creativos e interpretativos</w:t>
            </w:r>
          </w:p>
        </w:tc>
        <w:tc>
          <w:tcPr>
            <w:tcW w:w="4438" w:type="dxa"/>
            <w:shd w:val="clear" w:color="auto" w:fill="F2F2F2" w:themeFill="background1" w:themeFillShade="F2"/>
            <w:vAlign w:val="center"/>
            <w:hideMark/>
          </w:tcPr>
          <w:p w14:paraId="42337546" w14:textId="77777777" w:rsidR="00F914E4" w:rsidRPr="008B3FBC" w:rsidRDefault="00F914E4" w:rsidP="5DBD4B29">
            <w:pPr>
              <w:pStyle w:val="PrrafoPerfilBold"/>
              <w:rPr>
                <w:rFonts w:asciiTheme="minorHAnsi" w:hAnsiTheme="minorHAnsi" w:cstheme="minorHAnsi"/>
                <w:color w:val="000000" w:themeColor="text1"/>
                <w:sz w:val="24"/>
                <w:szCs w:val="24"/>
              </w:rPr>
            </w:pPr>
            <w:r w:rsidRPr="008B3FBC">
              <w:rPr>
                <w:rFonts w:asciiTheme="minorHAnsi" w:hAnsiTheme="minorHAnsi" w:cstheme="minorHAnsi"/>
                <w:color w:val="000000" w:themeColor="text1"/>
                <w:sz w:val="24"/>
                <w:szCs w:val="24"/>
              </w:rPr>
              <w:t>Código</w:t>
            </w:r>
            <w:r w:rsidR="00C9389B">
              <w:rPr>
                <w:rFonts w:asciiTheme="minorHAnsi" w:hAnsiTheme="minorHAnsi" w:cstheme="minorHAnsi"/>
                <w:color w:val="000000" w:themeColor="text1"/>
                <w:sz w:val="24"/>
                <w:szCs w:val="24"/>
              </w:rPr>
              <w:t xml:space="preserve"> CIUO 08</w:t>
            </w:r>
            <w:r w:rsidRPr="008B3FBC">
              <w:rPr>
                <w:rFonts w:asciiTheme="minorHAnsi" w:hAnsiTheme="minorHAnsi" w:cstheme="minorHAnsi"/>
                <w:color w:val="000000" w:themeColor="text1"/>
                <w:sz w:val="24"/>
                <w:szCs w:val="24"/>
              </w:rPr>
              <w:t>:</w:t>
            </w:r>
            <w:r w:rsidR="009A3E7E" w:rsidRPr="008B3FBC">
              <w:rPr>
                <w:rFonts w:asciiTheme="minorHAnsi" w:hAnsiTheme="minorHAnsi" w:cstheme="minorHAnsi"/>
                <w:color w:val="000000" w:themeColor="text1"/>
                <w:sz w:val="24"/>
                <w:szCs w:val="24"/>
              </w:rPr>
              <w:t xml:space="preserve"> </w:t>
            </w:r>
            <w:r w:rsidR="00934FAD" w:rsidRPr="00934FAD">
              <w:rPr>
                <w:rFonts w:asciiTheme="minorHAnsi" w:hAnsiTheme="minorHAnsi" w:cstheme="minorHAnsi"/>
                <w:b w:val="0"/>
                <w:bCs/>
                <w:color w:val="000000" w:themeColor="text1"/>
                <w:sz w:val="24"/>
                <w:szCs w:val="24"/>
              </w:rPr>
              <w:t>2659</w:t>
            </w:r>
          </w:p>
        </w:tc>
      </w:tr>
      <w:tr w:rsidR="00F914E4" w14:paraId="1346CBF0" w14:textId="77777777" w:rsidTr="004617E0">
        <w:trPr>
          <w:trHeight w:val="277"/>
          <w:jc w:val="center"/>
        </w:trPr>
        <w:tc>
          <w:tcPr>
            <w:tcW w:w="5627" w:type="dxa"/>
            <w:gridSpan w:val="2"/>
            <w:shd w:val="clear" w:color="auto" w:fill="F2F2F2" w:themeFill="background1" w:themeFillShade="F2"/>
            <w:vAlign w:val="center"/>
            <w:hideMark/>
          </w:tcPr>
          <w:p w14:paraId="2C354163" w14:textId="77777777" w:rsidR="00F914E4" w:rsidRPr="008B3FBC" w:rsidRDefault="00BF5931"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Subsector</w:t>
            </w:r>
            <w:r w:rsidR="00F914E4" w:rsidRPr="008B3FBC">
              <w:rPr>
                <w:rStyle w:val="PrrafoPerfilBoldCar"/>
                <w:rFonts w:asciiTheme="minorHAnsi" w:hAnsiTheme="minorHAnsi" w:cstheme="minorHAnsi"/>
                <w:color w:val="000000" w:themeColor="text1"/>
                <w:sz w:val="24"/>
                <w:szCs w:val="24"/>
              </w:rPr>
              <w:t>:</w:t>
            </w:r>
            <w:r w:rsidR="00F914E4" w:rsidRPr="008B3FBC">
              <w:rPr>
                <w:rFonts w:asciiTheme="minorHAnsi" w:hAnsiTheme="minorHAnsi" w:cstheme="minorHAnsi"/>
                <w:color w:val="000000" w:themeColor="text1"/>
                <w:sz w:val="24"/>
                <w:szCs w:val="24"/>
              </w:rPr>
              <w:t xml:space="preserve"> </w:t>
            </w:r>
            <w:r w:rsidR="000667E6" w:rsidRPr="000667E6">
              <w:rPr>
                <w:rFonts w:asciiTheme="minorHAnsi" w:hAnsiTheme="minorHAnsi" w:cstheme="minorHAnsi"/>
                <w:color w:val="000000" w:themeColor="text1"/>
                <w:sz w:val="24"/>
                <w:szCs w:val="24"/>
                <w:lang w:val="es-UY"/>
              </w:rPr>
              <w:t>Comercialización e internacionalización de bienes y servicios culturales</w:t>
            </w:r>
          </w:p>
        </w:tc>
        <w:tc>
          <w:tcPr>
            <w:tcW w:w="4438" w:type="dxa"/>
            <w:shd w:val="clear" w:color="auto" w:fill="F2F2F2" w:themeFill="background1" w:themeFillShade="F2"/>
            <w:vAlign w:val="center"/>
            <w:hideMark/>
          </w:tcPr>
          <w:p w14:paraId="121A3A99" w14:textId="77777777"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lang w:val="es-ES"/>
              </w:rPr>
            </w:pPr>
            <w:r w:rsidRPr="00C9389B">
              <w:rPr>
                <w:rStyle w:val="PrrafoPerfilBoldCar"/>
                <w:rFonts w:asciiTheme="minorHAnsi" w:hAnsiTheme="minorHAnsi" w:cstheme="minorHAnsi"/>
                <w:color w:val="000000" w:themeColor="text1"/>
                <w:sz w:val="24"/>
                <w:szCs w:val="24"/>
                <w:lang w:val="es-ES"/>
              </w:rPr>
              <w:t>Fecha:</w:t>
            </w:r>
            <w:r w:rsidRPr="008B3FBC">
              <w:rPr>
                <w:rFonts w:asciiTheme="minorHAnsi" w:hAnsiTheme="minorHAnsi" w:cstheme="minorHAnsi"/>
                <w:color w:val="000000" w:themeColor="text1"/>
                <w:sz w:val="24"/>
                <w:szCs w:val="24"/>
                <w:lang w:val="es-ES"/>
              </w:rPr>
              <w:t xml:space="preserve"> </w:t>
            </w:r>
            <w:r w:rsidR="00934FAD">
              <w:rPr>
                <w:rFonts w:asciiTheme="minorHAnsi" w:hAnsiTheme="minorHAnsi" w:cstheme="minorHAnsi"/>
                <w:color w:val="000000" w:themeColor="text1"/>
                <w:sz w:val="24"/>
                <w:szCs w:val="24"/>
                <w:lang w:val="es-ES"/>
              </w:rPr>
              <w:t>mayo</w:t>
            </w:r>
            <w:r w:rsidR="00C9389B">
              <w:rPr>
                <w:rFonts w:asciiTheme="minorHAnsi" w:hAnsiTheme="minorHAnsi" w:cstheme="minorHAnsi"/>
                <w:color w:val="000000" w:themeColor="text1"/>
                <w:sz w:val="24"/>
                <w:szCs w:val="24"/>
                <w:lang w:val="es-ES"/>
              </w:rPr>
              <w:t xml:space="preserve"> 2025</w:t>
            </w:r>
          </w:p>
        </w:tc>
      </w:tr>
      <w:tr w:rsidR="006A1A5E" w14:paraId="110B8A5B" w14:textId="77777777" w:rsidTr="004617E0">
        <w:trPr>
          <w:trHeight w:val="1152"/>
          <w:jc w:val="center"/>
        </w:trPr>
        <w:tc>
          <w:tcPr>
            <w:tcW w:w="10065" w:type="dxa"/>
            <w:gridSpan w:val="3"/>
            <w:shd w:val="clear" w:color="auto" w:fill="1C4564"/>
            <w:vAlign w:val="center"/>
          </w:tcPr>
          <w:p w14:paraId="1E0A6D30" w14:textId="77777777" w:rsidR="0059370A" w:rsidRPr="00A97A2A" w:rsidRDefault="005A51FA" w:rsidP="00BA6B53">
            <w:pPr>
              <w:pStyle w:val="PrrafoPerfil"/>
              <w:ind w:left="311" w:right="352"/>
              <w:rPr>
                <w:rFonts w:asciiTheme="minorHAnsi" w:hAnsiTheme="minorHAnsi" w:cstheme="minorHAnsi"/>
                <w:b/>
                <w:bCs/>
                <w:color w:val="FFFFFF" w:themeColor="background1"/>
                <w:sz w:val="24"/>
                <w:szCs w:val="24"/>
              </w:rPr>
            </w:pPr>
            <w:r w:rsidRPr="005A51FA">
              <w:rPr>
                <w:b/>
                <w:bCs/>
                <w:color w:val="FFFFFF" w:themeColor="background1"/>
                <w:sz w:val="27"/>
                <w:szCs w:val="27"/>
              </w:rPr>
              <w:t>Proyección Internacional para Industrias Creativas</w:t>
            </w:r>
          </w:p>
        </w:tc>
      </w:tr>
      <w:tr w:rsidR="006A387A" w14:paraId="66BE87FA" w14:textId="77777777" w:rsidTr="003C4D08">
        <w:trPr>
          <w:trHeight w:val="822"/>
          <w:jc w:val="center"/>
        </w:trPr>
        <w:tc>
          <w:tcPr>
            <w:tcW w:w="2646" w:type="dxa"/>
            <w:shd w:val="clear" w:color="auto" w:fill="D9D9D9" w:themeFill="background1" w:themeFillShade="D9"/>
          </w:tcPr>
          <w:p w14:paraId="3BC47272" w14:textId="67960206" w:rsidR="006A387A" w:rsidRPr="00A44B6B" w:rsidRDefault="006A387A" w:rsidP="006A387A">
            <w:pPr>
              <w:pStyle w:val="PrrafoPerfilBold"/>
              <w:ind w:left="224"/>
              <w:rPr>
                <w:rFonts w:asciiTheme="minorHAnsi" w:hAnsiTheme="minorHAnsi" w:cstheme="minorHAnsi"/>
                <w:color w:val="000000" w:themeColor="text1"/>
                <w:sz w:val="24"/>
                <w:szCs w:val="24"/>
              </w:rPr>
            </w:pPr>
            <w:r w:rsidRPr="00CC3EE9">
              <w:t>Perfil de ingreso al proyecto</w:t>
            </w:r>
          </w:p>
        </w:tc>
        <w:tc>
          <w:tcPr>
            <w:tcW w:w="7419" w:type="dxa"/>
            <w:gridSpan w:val="2"/>
            <w:shd w:val="clear" w:color="auto" w:fill="D9D9D9" w:themeFill="background1" w:themeFillShade="D9"/>
          </w:tcPr>
          <w:p w14:paraId="7A674492" w14:textId="00D87C45" w:rsidR="006A387A" w:rsidRPr="000667E6" w:rsidRDefault="006A387A" w:rsidP="006A387A">
            <w:pPr>
              <w:pStyle w:val="PrrafoPerfil"/>
              <w:ind w:right="352"/>
              <w:rPr>
                <w:rFonts w:asciiTheme="minorHAnsi" w:hAnsiTheme="minorHAnsi" w:cstheme="minorHAnsi"/>
                <w:color w:val="000000" w:themeColor="text1"/>
                <w:sz w:val="24"/>
                <w:szCs w:val="24"/>
                <w:lang w:val="es-UY"/>
              </w:rPr>
            </w:pPr>
            <w:r w:rsidRPr="00CC3EE9">
              <w:t>El curso está dirigido a mujeres de 18 años o más comprendidas en la convocatoria de INEFOP para la promoción de la autonomía económica de las mujeres, interesadas en desarrollar una trayectoria formativa vinculada al perfil de curso correspondiente. La participación se definirá conforme a los criterios de focalización, priorización y elegibilidad previstos en el llamado, pudiendo contemplarse apoyos, medidas de accesibilidad y adecuaciones cuando corresponda.</w:t>
            </w:r>
          </w:p>
        </w:tc>
      </w:tr>
      <w:tr w:rsidR="00F914E4" w14:paraId="1CB80A2C" w14:textId="77777777" w:rsidTr="004617E0">
        <w:trPr>
          <w:trHeight w:val="822"/>
          <w:jc w:val="center"/>
        </w:trPr>
        <w:tc>
          <w:tcPr>
            <w:tcW w:w="2646" w:type="dxa"/>
            <w:shd w:val="clear" w:color="auto" w:fill="D9D9D9" w:themeFill="background1" w:themeFillShade="D9"/>
            <w:vAlign w:val="center"/>
            <w:hideMark/>
          </w:tcPr>
          <w:p w14:paraId="02C77637" w14:textId="77777777" w:rsidR="00F914E4" w:rsidRPr="00A44B6B" w:rsidRDefault="00A32E9B" w:rsidP="00F00FBA">
            <w:pPr>
              <w:pStyle w:val="PrrafoPerfilBold"/>
              <w:ind w:left="224"/>
              <w:rPr>
                <w:rFonts w:asciiTheme="minorHAnsi" w:hAnsiTheme="minorHAnsi" w:cstheme="minorHAnsi"/>
                <w:color w:val="000000" w:themeColor="text1"/>
                <w:sz w:val="24"/>
                <w:szCs w:val="24"/>
              </w:rPr>
            </w:pPr>
            <w:r w:rsidRPr="00A44B6B">
              <w:rPr>
                <w:rFonts w:asciiTheme="minorHAnsi" w:hAnsiTheme="minorHAnsi" w:cstheme="minorHAnsi"/>
                <w:color w:val="000000" w:themeColor="text1"/>
                <w:sz w:val="24"/>
                <w:szCs w:val="24"/>
              </w:rPr>
              <w:t>Perfil de ingreso</w:t>
            </w:r>
          </w:p>
        </w:tc>
        <w:tc>
          <w:tcPr>
            <w:tcW w:w="7419" w:type="dxa"/>
            <w:gridSpan w:val="2"/>
            <w:shd w:val="clear" w:color="auto" w:fill="D9D9D9" w:themeFill="background1" w:themeFillShade="D9"/>
            <w:vAlign w:val="center"/>
            <w:hideMark/>
          </w:tcPr>
          <w:p w14:paraId="390ED574" w14:textId="77777777" w:rsidR="000667E6" w:rsidRDefault="000667E6" w:rsidP="00291525">
            <w:pPr>
              <w:pStyle w:val="PrrafoPerfil"/>
              <w:ind w:right="352"/>
              <w:rPr>
                <w:rFonts w:asciiTheme="minorHAnsi" w:hAnsiTheme="minorHAnsi" w:cstheme="minorHAnsi"/>
                <w:color w:val="000000" w:themeColor="text1"/>
                <w:sz w:val="24"/>
                <w:szCs w:val="24"/>
                <w:lang w:val="es-UY"/>
              </w:rPr>
            </w:pPr>
            <w:r w:rsidRPr="000667E6">
              <w:rPr>
                <w:rFonts w:asciiTheme="minorHAnsi" w:hAnsiTheme="minorHAnsi" w:cstheme="minorHAnsi"/>
                <w:color w:val="000000" w:themeColor="text1"/>
                <w:sz w:val="24"/>
                <w:szCs w:val="24"/>
                <w:lang w:val="es-UY"/>
              </w:rPr>
              <w:t xml:space="preserve">El curso Proyección Internacional para Industrias Creativas (Curso 2) está dirigido a personas que hayan aprobado el Curso 1: Gestión de proyectos en Industrias Creativas o que cuenten con experiencia comprobable equivalente en la gestión de proyectos culturales, emprendimientos creativos o comercialización de productos culturales. </w:t>
            </w:r>
          </w:p>
          <w:p w14:paraId="091F82D6" w14:textId="77777777" w:rsidR="000667E6" w:rsidRDefault="000667E6" w:rsidP="00291525">
            <w:pPr>
              <w:pStyle w:val="PrrafoPerfil"/>
              <w:ind w:right="352"/>
              <w:rPr>
                <w:rFonts w:asciiTheme="minorHAnsi" w:hAnsiTheme="minorHAnsi" w:cstheme="minorHAnsi"/>
                <w:color w:val="000000" w:themeColor="text1"/>
                <w:sz w:val="24"/>
                <w:szCs w:val="24"/>
                <w:lang w:val="es-UY"/>
              </w:rPr>
            </w:pPr>
            <w:r w:rsidRPr="000667E6">
              <w:rPr>
                <w:rFonts w:asciiTheme="minorHAnsi" w:hAnsiTheme="minorHAnsi" w:cstheme="minorHAnsi"/>
                <w:color w:val="000000" w:themeColor="text1"/>
                <w:sz w:val="24"/>
                <w:szCs w:val="24"/>
                <w:lang w:val="es-UY"/>
              </w:rPr>
              <w:t xml:space="preserve">Las personas que postulen deberán demostrar sus conocimientos mediante certificaciones previas, referencias laborales, portafolios de trabajo o participación en iniciativas del sector. </w:t>
            </w:r>
          </w:p>
          <w:p w14:paraId="18EAFEFF" w14:textId="77777777" w:rsidR="000667E6" w:rsidRDefault="000667E6" w:rsidP="00291525">
            <w:pPr>
              <w:pStyle w:val="PrrafoPerfil"/>
              <w:ind w:right="352"/>
              <w:rPr>
                <w:rFonts w:asciiTheme="minorHAnsi" w:hAnsiTheme="minorHAnsi" w:cstheme="minorHAnsi"/>
                <w:color w:val="000000" w:themeColor="text1"/>
                <w:sz w:val="24"/>
                <w:szCs w:val="24"/>
                <w:lang w:val="es-UY"/>
              </w:rPr>
            </w:pPr>
            <w:r w:rsidRPr="000667E6">
              <w:rPr>
                <w:rFonts w:asciiTheme="minorHAnsi" w:hAnsiTheme="minorHAnsi" w:cstheme="minorHAnsi"/>
                <w:color w:val="000000" w:themeColor="text1"/>
                <w:sz w:val="24"/>
                <w:szCs w:val="24"/>
                <w:lang w:val="es-UY"/>
              </w:rPr>
              <w:t xml:space="preserve">También se espera que cuenten con experiencia en el sector cultural y creativo, capaces de acreditar su trayectoria mediante certificaciones laborales, referencias de proyectos, participación en iniciativas culturales o evidencia documentada de su práctica profesional. </w:t>
            </w:r>
          </w:p>
          <w:p w14:paraId="0A453968" w14:textId="77777777" w:rsidR="00F914E4" w:rsidRPr="00A97A2A" w:rsidRDefault="000667E6" w:rsidP="00291525">
            <w:pPr>
              <w:pStyle w:val="PrrafoPerfil"/>
              <w:ind w:right="352"/>
              <w:rPr>
                <w:rFonts w:asciiTheme="minorHAnsi" w:hAnsiTheme="minorHAnsi" w:cstheme="minorHAnsi"/>
                <w:color w:val="000000" w:themeColor="text1"/>
                <w:sz w:val="24"/>
                <w:szCs w:val="24"/>
                <w:lang w:val="es-UY"/>
              </w:rPr>
            </w:pPr>
            <w:r w:rsidRPr="000667E6">
              <w:rPr>
                <w:rFonts w:asciiTheme="minorHAnsi" w:hAnsiTheme="minorHAnsi" w:cstheme="minorHAnsi"/>
                <w:color w:val="000000" w:themeColor="text1"/>
                <w:sz w:val="24"/>
                <w:szCs w:val="24"/>
                <w:lang w:val="es-UY"/>
              </w:rPr>
              <w:t>Se espera que las personas que postulen posean conocimientos básicos sobre herramientas digitales y la dinámica del mercado cultural. Se reconocerán aprendizajes adquiridos en entornos formales, no formales e informales, alineados con estándares internacionales de certificación de competencias ocupacionales</w:t>
            </w:r>
            <w:r>
              <w:rPr>
                <w:rFonts w:asciiTheme="minorHAnsi" w:hAnsiTheme="minorHAnsi" w:cstheme="minorHAnsi"/>
                <w:color w:val="000000" w:themeColor="text1"/>
                <w:sz w:val="24"/>
                <w:szCs w:val="24"/>
                <w:lang w:val="es-UY"/>
              </w:rPr>
              <w:t>.</w:t>
            </w:r>
          </w:p>
        </w:tc>
      </w:tr>
      <w:tr w:rsidR="00F00FBA" w14:paraId="1CCA5E3C" w14:textId="77777777" w:rsidTr="004617E0">
        <w:trPr>
          <w:trHeight w:val="277"/>
          <w:jc w:val="center"/>
        </w:trPr>
        <w:tc>
          <w:tcPr>
            <w:tcW w:w="2646" w:type="dxa"/>
            <w:shd w:val="clear" w:color="auto" w:fill="F8F8F8"/>
            <w:vAlign w:val="center"/>
            <w:hideMark/>
          </w:tcPr>
          <w:p w14:paraId="5B6B0716" w14:textId="77777777" w:rsidR="00F00FBA" w:rsidRPr="009F1E72" w:rsidRDefault="00A32E9B" w:rsidP="00F00FBA">
            <w:pPr>
              <w:pStyle w:val="PrrafoPerfilBold"/>
              <w:ind w:left="224"/>
              <w:rPr>
                <w:rFonts w:asciiTheme="minorHAnsi" w:hAnsiTheme="minorHAnsi" w:cstheme="minorHAnsi"/>
                <w:color w:val="auto"/>
                <w:sz w:val="24"/>
                <w:szCs w:val="24"/>
              </w:rPr>
            </w:pPr>
            <w:r>
              <w:rPr>
                <w:rFonts w:asciiTheme="minorHAnsi" w:hAnsiTheme="minorHAnsi" w:cstheme="minorHAnsi"/>
                <w:color w:val="auto"/>
                <w:sz w:val="24"/>
                <w:szCs w:val="24"/>
              </w:rPr>
              <w:t>Perfil de egreso</w:t>
            </w:r>
          </w:p>
        </w:tc>
        <w:tc>
          <w:tcPr>
            <w:tcW w:w="7419" w:type="dxa"/>
            <w:gridSpan w:val="2"/>
            <w:shd w:val="clear" w:color="auto" w:fill="F8F8F8"/>
            <w:hideMark/>
          </w:tcPr>
          <w:p w14:paraId="33FBAD50" w14:textId="77777777" w:rsidR="004617E0" w:rsidRDefault="000667E6" w:rsidP="00291525">
            <w:pPr>
              <w:pStyle w:val="PrrafoPerfil"/>
              <w:ind w:right="352"/>
              <w:rPr>
                <w:rFonts w:asciiTheme="minorHAnsi" w:hAnsiTheme="minorHAnsi" w:cstheme="minorHAnsi"/>
                <w:color w:val="auto"/>
                <w:sz w:val="24"/>
                <w:szCs w:val="24"/>
              </w:rPr>
            </w:pPr>
            <w:r w:rsidRPr="000667E6">
              <w:rPr>
                <w:rFonts w:asciiTheme="minorHAnsi" w:hAnsiTheme="minorHAnsi" w:cstheme="minorHAnsi"/>
                <w:color w:val="auto"/>
                <w:sz w:val="24"/>
                <w:szCs w:val="24"/>
              </w:rPr>
              <w:t xml:space="preserve">La persona que egresa del Curso 2 será capaz de producir y adaptar productos culturales innovadores para el mercado local, regional e internacional, además de desarrollar y gestionar una marca personal sólida en el sector creativo. </w:t>
            </w:r>
          </w:p>
          <w:p w14:paraId="59349321" w14:textId="77777777" w:rsidR="004617E0" w:rsidRDefault="000667E6" w:rsidP="00291525">
            <w:pPr>
              <w:pStyle w:val="PrrafoPerfil"/>
              <w:ind w:right="352"/>
              <w:rPr>
                <w:rFonts w:asciiTheme="minorHAnsi" w:hAnsiTheme="minorHAnsi" w:cstheme="minorHAnsi"/>
                <w:color w:val="auto"/>
                <w:sz w:val="24"/>
                <w:szCs w:val="24"/>
              </w:rPr>
            </w:pPr>
            <w:r w:rsidRPr="000667E6">
              <w:rPr>
                <w:rFonts w:asciiTheme="minorHAnsi" w:hAnsiTheme="minorHAnsi" w:cstheme="minorHAnsi"/>
                <w:color w:val="auto"/>
                <w:sz w:val="24"/>
                <w:szCs w:val="24"/>
              </w:rPr>
              <w:lastRenderedPageBreak/>
              <w:t xml:space="preserve">Utilizará herramientas digitales para promover productos culturales en mercados globales, aplicando metodologías de pensamiento de diseño centradas en la persona usuaria. </w:t>
            </w:r>
          </w:p>
          <w:p w14:paraId="50FD3440" w14:textId="77777777" w:rsidR="00F00FBA" w:rsidRPr="00F00FBA" w:rsidRDefault="000667E6" w:rsidP="00291525">
            <w:pPr>
              <w:pStyle w:val="PrrafoPerfil"/>
              <w:ind w:right="352"/>
              <w:rPr>
                <w:rFonts w:asciiTheme="minorHAnsi" w:hAnsiTheme="minorHAnsi" w:cstheme="minorHAnsi"/>
                <w:color w:val="auto"/>
                <w:sz w:val="24"/>
                <w:szCs w:val="24"/>
              </w:rPr>
            </w:pPr>
            <w:r w:rsidRPr="000667E6">
              <w:rPr>
                <w:rFonts w:asciiTheme="minorHAnsi" w:hAnsiTheme="minorHAnsi" w:cstheme="minorHAnsi"/>
                <w:color w:val="auto"/>
                <w:sz w:val="24"/>
                <w:szCs w:val="24"/>
              </w:rPr>
              <w:t>También dominará herramientas de investigación de mercado y análisis de tendencias en el ámbito cultural. Asimismo,</w:t>
            </w:r>
            <w:r>
              <w:rPr>
                <w:rFonts w:asciiTheme="minorHAnsi" w:hAnsiTheme="minorHAnsi" w:cstheme="minorHAnsi"/>
                <w:color w:val="auto"/>
                <w:sz w:val="24"/>
                <w:szCs w:val="24"/>
              </w:rPr>
              <w:t xml:space="preserve"> </w:t>
            </w:r>
            <w:r w:rsidRPr="000667E6">
              <w:rPr>
                <w:rFonts w:asciiTheme="minorHAnsi" w:hAnsiTheme="minorHAnsi" w:cstheme="minorHAnsi"/>
                <w:color w:val="auto"/>
                <w:sz w:val="24"/>
                <w:szCs w:val="24"/>
              </w:rPr>
              <w:t>fortalecerá su proactividad en la construcción de redes de contacto (</w:t>
            </w:r>
            <w:proofErr w:type="spellStart"/>
            <w:r w:rsidRPr="000667E6">
              <w:rPr>
                <w:rFonts w:asciiTheme="minorHAnsi" w:hAnsiTheme="minorHAnsi" w:cstheme="minorHAnsi"/>
                <w:color w:val="auto"/>
                <w:sz w:val="24"/>
                <w:szCs w:val="24"/>
              </w:rPr>
              <w:t>networking</w:t>
            </w:r>
            <w:proofErr w:type="spellEnd"/>
            <w:r w:rsidRPr="000667E6">
              <w:rPr>
                <w:rFonts w:asciiTheme="minorHAnsi" w:hAnsiTheme="minorHAnsi" w:cstheme="minorHAnsi"/>
                <w:color w:val="auto"/>
                <w:sz w:val="24"/>
                <w:szCs w:val="24"/>
              </w:rPr>
              <w:t>) y en la gestión de oportunidades comerciales internacionales.</w:t>
            </w:r>
          </w:p>
        </w:tc>
      </w:tr>
      <w:tr w:rsidR="00F914E4" w14:paraId="40EE15CA" w14:textId="77777777" w:rsidTr="004617E0">
        <w:trPr>
          <w:trHeight w:val="277"/>
          <w:jc w:val="center"/>
        </w:trPr>
        <w:tc>
          <w:tcPr>
            <w:tcW w:w="2646" w:type="dxa"/>
            <w:shd w:val="clear" w:color="auto" w:fill="D9D9D9" w:themeFill="background1" w:themeFillShade="D9"/>
            <w:vAlign w:val="center"/>
            <w:hideMark/>
          </w:tcPr>
          <w:p w14:paraId="1A8DD541" w14:textId="77777777" w:rsidR="00F914E4" w:rsidRPr="002623EA" w:rsidRDefault="00A32E9B" w:rsidP="5DBD4B29">
            <w:pPr>
              <w:pStyle w:val="PrrafoPerfilBold"/>
              <w:ind w:left="224" w:right="345"/>
              <w:rPr>
                <w:rFonts w:asciiTheme="minorHAnsi" w:hAnsiTheme="minorHAnsi" w:cstheme="minorHAnsi"/>
                <w:color w:val="auto"/>
                <w:sz w:val="24"/>
                <w:szCs w:val="24"/>
              </w:rPr>
            </w:pPr>
            <w:r w:rsidRPr="002623EA">
              <w:rPr>
                <w:rFonts w:asciiTheme="minorHAnsi" w:hAnsiTheme="minorHAnsi" w:cstheme="minorHAnsi"/>
                <w:color w:val="auto"/>
                <w:sz w:val="24"/>
                <w:szCs w:val="24"/>
              </w:rPr>
              <w:lastRenderedPageBreak/>
              <w:t>Resultados de aprendizaje esperados por nivel</w:t>
            </w:r>
          </w:p>
        </w:tc>
        <w:tc>
          <w:tcPr>
            <w:tcW w:w="7419" w:type="dxa"/>
            <w:gridSpan w:val="2"/>
            <w:shd w:val="clear" w:color="auto" w:fill="D9D9D9" w:themeFill="background1" w:themeFillShade="D9"/>
            <w:vAlign w:val="center"/>
            <w:hideMark/>
          </w:tcPr>
          <w:p w14:paraId="4E3ACD98" w14:textId="77777777" w:rsidR="00F914E4" w:rsidRPr="00435935" w:rsidRDefault="000667E6" w:rsidP="000667E6">
            <w:pPr>
              <w:spacing w:line="240" w:lineRule="auto"/>
              <w:rPr>
                <w:rFonts w:cstheme="minorHAnsi"/>
                <w:sz w:val="24"/>
                <w:szCs w:val="24"/>
              </w:rPr>
            </w:pPr>
            <w:r w:rsidRPr="000667E6">
              <w:rPr>
                <w:rFonts w:eastAsia="Arial Unicode MS" w:cstheme="minorHAnsi"/>
                <w:b/>
                <w:bCs/>
                <w:color w:val="000000" w:themeColor="text1"/>
                <w:sz w:val="24"/>
                <w:szCs w:val="24"/>
                <w:u w:color="000000"/>
                <w:lang w:eastAsia="es-UY"/>
              </w:rPr>
              <w:t xml:space="preserve">Nivel 3-4: </w:t>
            </w:r>
            <w:r w:rsidRPr="000667E6">
              <w:rPr>
                <w:rFonts w:eastAsia="Arial Unicode MS" w:cstheme="minorHAnsi"/>
                <w:color w:val="000000" w:themeColor="text1"/>
                <w:sz w:val="24"/>
                <w:szCs w:val="24"/>
                <w:u w:color="000000"/>
                <w:lang w:eastAsia="es-UY"/>
              </w:rPr>
              <w:t>Reconocen y previenen problemas de acuerdo con parámetros establecidos, identifican y aplican procedimientos y técnicas específicas, seleccionan y utilizan materiales, herramientas y equipamiento para responder a una necesidad propia de una actividad o función especializada en contextos conocidos. Previenen y diagnostican problemas complejos de acuerdo con parámetros, generan y aplican soluciones, planifican y administran los recursos, se desempeñan con autonomía en actividades y funciones especializadas y supervisan a otros.</w:t>
            </w:r>
          </w:p>
        </w:tc>
      </w:tr>
      <w:tr w:rsidR="00F914E4" w14:paraId="3B5A333A" w14:textId="77777777" w:rsidTr="004617E0">
        <w:trPr>
          <w:trHeight w:val="182"/>
          <w:jc w:val="center"/>
        </w:trPr>
        <w:tc>
          <w:tcPr>
            <w:tcW w:w="2646" w:type="dxa"/>
            <w:shd w:val="clear" w:color="auto" w:fill="F8F8F8"/>
            <w:vAlign w:val="center"/>
            <w:hideMark/>
          </w:tcPr>
          <w:p w14:paraId="08C6AA7F" w14:textId="77777777" w:rsidR="00F914E4" w:rsidRPr="002623EA" w:rsidRDefault="00A32E9B" w:rsidP="5DBD4B29">
            <w:pPr>
              <w:pStyle w:val="PrrafoPerfilBold"/>
              <w:ind w:left="224"/>
              <w:rPr>
                <w:rFonts w:asciiTheme="minorHAnsi" w:hAnsiTheme="minorHAnsi" w:cstheme="minorHAnsi"/>
                <w:color w:val="auto"/>
                <w:sz w:val="24"/>
                <w:szCs w:val="24"/>
              </w:rPr>
            </w:pPr>
            <w:r w:rsidRPr="002623EA">
              <w:rPr>
                <w:rFonts w:asciiTheme="minorHAnsi" w:hAnsiTheme="minorHAnsi" w:cstheme="minorHAnsi"/>
                <w:color w:val="auto"/>
                <w:sz w:val="24"/>
                <w:szCs w:val="24"/>
              </w:rPr>
              <w:t>Competencias transversales</w:t>
            </w:r>
          </w:p>
        </w:tc>
        <w:tc>
          <w:tcPr>
            <w:tcW w:w="7419" w:type="dxa"/>
            <w:gridSpan w:val="2"/>
            <w:shd w:val="clear" w:color="auto" w:fill="F8F8F8"/>
            <w:vAlign w:val="center"/>
            <w:hideMark/>
          </w:tcPr>
          <w:p w14:paraId="488781E2" w14:textId="77777777" w:rsidR="00934FAD" w:rsidRPr="00734DBD" w:rsidRDefault="00934FAD" w:rsidP="00291525">
            <w:pPr>
              <w:pStyle w:val="PrrafoPerfil"/>
              <w:numPr>
                <w:ilvl w:val="0"/>
                <w:numId w:val="18"/>
              </w:numPr>
              <w:ind w:right="352"/>
              <w:rPr>
                <w:rFonts w:cs="Calibri"/>
              </w:rPr>
            </w:pPr>
            <w:r w:rsidRPr="00934FAD">
              <w:rPr>
                <w:rFonts w:asciiTheme="minorHAnsi" w:hAnsiTheme="minorHAnsi" w:cstheme="minorHAnsi"/>
                <w:color w:val="000000" w:themeColor="text1"/>
                <w:sz w:val="24"/>
                <w:szCs w:val="24"/>
                <w:lang w:val="es-UY"/>
              </w:rPr>
              <w:t xml:space="preserve">Creatividad e </w:t>
            </w:r>
            <w:r w:rsidRPr="00734DBD">
              <w:rPr>
                <w:rFonts w:asciiTheme="minorHAnsi" w:hAnsiTheme="minorHAnsi" w:cstheme="minorHAnsi"/>
                <w:color w:val="000000" w:themeColor="text1"/>
                <w:sz w:val="24"/>
                <w:szCs w:val="24"/>
                <w:lang w:val="es-UY"/>
              </w:rPr>
              <w:t xml:space="preserve">innovación Nivel </w:t>
            </w:r>
            <w:r w:rsidR="00734DBD" w:rsidRPr="00734DBD">
              <w:rPr>
                <w:rFonts w:asciiTheme="minorHAnsi" w:hAnsiTheme="minorHAnsi" w:cstheme="minorHAnsi"/>
                <w:color w:val="000000" w:themeColor="text1"/>
                <w:sz w:val="24"/>
                <w:szCs w:val="24"/>
                <w:lang w:val="es-UY"/>
              </w:rPr>
              <w:t>2</w:t>
            </w:r>
          </w:p>
          <w:p w14:paraId="118E9A57" w14:textId="77777777" w:rsidR="000667E6" w:rsidRPr="000667E6" w:rsidRDefault="000667E6" w:rsidP="00291525">
            <w:pPr>
              <w:pStyle w:val="PrrafoPerfil"/>
              <w:numPr>
                <w:ilvl w:val="0"/>
                <w:numId w:val="18"/>
              </w:numPr>
              <w:ind w:right="352"/>
              <w:rPr>
                <w:rFonts w:cs="Calibri"/>
              </w:rPr>
            </w:pPr>
            <w:r>
              <w:rPr>
                <w:rFonts w:asciiTheme="minorHAnsi" w:hAnsiTheme="minorHAnsi" w:cstheme="minorHAnsi"/>
                <w:color w:val="000000" w:themeColor="text1"/>
                <w:sz w:val="24"/>
                <w:szCs w:val="24"/>
                <w:lang w:val="es-UY"/>
              </w:rPr>
              <w:t>Trabajo Colaborativo Nivel 2</w:t>
            </w:r>
          </w:p>
          <w:p w14:paraId="26C3A9EA" w14:textId="77777777" w:rsidR="00F914E4" w:rsidRPr="00A74EA2" w:rsidRDefault="00934FAD" w:rsidP="00291525">
            <w:pPr>
              <w:pStyle w:val="PrrafoPerfil"/>
              <w:numPr>
                <w:ilvl w:val="0"/>
                <w:numId w:val="18"/>
              </w:numPr>
              <w:ind w:right="352"/>
              <w:rPr>
                <w:rFonts w:cs="Calibri"/>
              </w:rPr>
            </w:pPr>
            <w:r w:rsidRPr="00734DBD">
              <w:rPr>
                <w:rFonts w:asciiTheme="minorHAnsi" w:hAnsiTheme="minorHAnsi" w:cstheme="minorHAnsi"/>
                <w:color w:val="000000" w:themeColor="text1"/>
                <w:sz w:val="24"/>
                <w:szCs w:val="24"/>
                <w:lang w:val="es-UY"/>
              </w:rPr>
              <w:t>Comunicación Nivel</w:t>
            </w:r>
            <w:r w:rsidR="00734DBD" w:rsidRPr="00734DBD">
              <w:rPr>
                <w:rFonts w:asciiTheme="minorHAnsi" w:hAnsiTheme="minorHAnsi" w:cstheme="minorHAnsi"/>
                <w:color w:val="000000" w:themeColor="text1"/>
                <w:sz w:val="24"/>
                <w:szCs w:val="24"/>
                <w:lang w:val="es-UY"/>
              </w:rPr>
              <w:t xml:space="preserve"> 2</w:t>
            </w:r>
          </w:p>
        </w:tc>
      </w:tr>
      <w:tr w:rsidR="002A1CB4" w14:paraId="1D4DA562" w14:textId="77777777" w:rsidTr="004617E0">
        <w:trPr>
          <w:trHeight w:val="182"/>
          <w:jc w:val="center"/>
        </w:trPr>
        <w:tc>
          <w:tcPr>
            <w:tcW w:w="2646" w:type="dxa"/>
            <w:shd w:val="clear" w:color="auto" w:fill="D9D9D9" w:themeFill="background1" w:themeFillShade="D9"/>
            <w:vAlign w:val="center"/>
          </w:tcPr>
          <w:p w14:paraId="0E6BFAE9" w14:textId="77777777" w:rsidR="002A1CB4" w:rsidRPr="004C79D3" w:rsidRDefault="00A32E9B" w:rsidP="5DBD4B29">
            <w:pPr>
              <w:pStyle w:val="PrrafoPerfilBold"/>
              <w:ind w:left="224"/>
              <w:rPr>
                <w:rFonts w:asciiTheme="minorHAnsi" w:hAnsiTheme="minorHAnsi" w:cstheme="minorHAnsi"/>
                <w:color w:val="auto"/>
                <w:sz w:val="24"/>
                <w:szCs w:val="24"/>
              </w:rPr>
            </w:pPr>
            <w:r w:rsidRPr="004C79D3">
              <w:rPr>
                <w:rFonts w:asciiTheme="minorHAnsi" w:hAnsiTheme="minorHAnsi" w:cstheme="minorHAnsi"/>
                <w:color w:val="auto"/>
                <w:sz w:val="24"/>
                <w:szCs w:val="24"/>
              </w:rPr>
              <w:t>Duración total curso:</w:t>
            </w:r>
          </w:p>
        </w:tc>
        <w:tc>
          <w:tcPr>
            <w:tcW w:w="7419" w:type="dxa"/>
            <w:gridSpan w:val="2"/>
            <w:shd w:val="clear" w:color="auto" w:fill="D9D9D9" w:themeFill="background1" w:themeFillShade="D9"/>
            <w:vAlign w:val="center"/>
          </w:tcPr>
          <w:p w14:paraId="5F857105" w14:textId="77777777" w:rsidR="002A1CB4" w:rsidRPr="004C79D3" w:rsidRDefault="00895D6E" w:rsidP="009A53EF">
            <w:pPr>
              <w:pStyle w:val="PrrafoPerfil"/>
              <w:ind w:right="352"/>
              <w:rPr>
                <w:rFonts w:asciiTheme="minorHAnsi" w:hAnsiTheme="minorHAnsi" w:cstheme="minorHAnsi"/>
                <w:color w:val="auto"/>
                <w:sz w:val="24"/>
                <w:szCs w:val="24"/>
                <w:lang w:val="es-UY"/>
              </w:rPr>
            </w:pPr>
            <w:r>
              <w:rPr>
                <w:rFonts w:asciiTheme="minorHAnsi" w:hAnsiTheme="minorHAnsi" w:cstheme="minorHAnsi"/>
                <w:color w:val="auto"/>
                <w:sz w:val="24"/>
                <w:szCs w:val="24"/>
                <w:lang w:val="es-UY"/>
              </w:rPr>
              <w:t>1</w:t>
            </w:r>
            <w:r w:rsidR="000667E6">
              <w:rPr>
                <w:rFonts w:asciiTheme="minorHAnsi" w:hAnsiTheme="minorHAnsi" w:cstheme="minorHAnsi"/>
                <w:color w:val="auto"/>
                <w:sz w:val="24"/>
                <w:szCs w:val="24"/>
                <w:lang w:val="es-UY"/>
              </w:rPr>
              <w:t>1</w:t>
            </w:r>
            <w:r>
              <w:rPr>
                <w:rFonts w:asciiTheme="minorHAnsi" w:hAnsiTheme="minorHAnsi" w:cstheme="minorHAnsi"/>
                <w:color w:val="auto"/>
                <w:sz w:val="24"/>
                <w:szCs w:val="24"/>
                <w:lang w:val="es-UY"/>
              </w:rPr>
              <w:t>4</w:t>
            </w:r>
            <w:r w:rsidR="00291525">
              <w:rPr>
                <w:rFonts w:asciiTheme="minorHAnsi" w:hAnsiTheme="minorHAnsi" w:cstheme="minorHAnsi"/>
                <w:color w:val="auto"/>
                <w:sz w:val="24"/>
                <w:szCs w:val="24"/>
                <w:lang w:val="es-UY"/>
              </w:rPr>
              <w:t xml:space="preserve"> </w:t>
            </w:r>
            <w:r w:rsidR="00A74EA2">
              <w:rPr>
                <w:rFonts w:asciiTheme="minorHAnsi" w:hAnsiTheme="minorHAnsi" w:cstheme="minorHAnsi"/>
                <w:color w:val="auto"/>
                <w:sz w:val="24"/>
                <w:szCs w:val="24"/>
                <w:lang w:val="es-UY"/>
              </w:rPr>
              <w:t>horas.</w:t>
            </w:r>
          </w:p>
        </w:tc>
      </w:tr>
    </w:tbl>
    <w:p w14:paraId="46CE6EE7" w14:textId="77777777" w:rsidR="001837F4" w:rsidRPr="001837F4" w:rsidRDefault="001837F4" w:rsidP="001837F4">
      <w:pPr>
        <w:rPr>
          <w:sz w:val="96"/>
          <w:szCs w:val="96"/>
        </w:rPr>
        <w:sectPr w:rsidR="001837F4" w:rsidRPr="001837F4">
          <w:headerReference w:type="default" r:id="rId12"/>
          <w:footerReference w:type="default" r:id="rId13"/>
          <w:pgSz w:w="11906" w:h="16838"/>
          <w:pgMar w:top="1417" w:right="1701" w:bottom="1417" w:left="1701" w:header="708" w:footer="708" w:gutter="0"/>
          <w:cols w:space="708"/>
          <w:docGrid w:linePitch="360"/>
        </w:sectPr>
      </w:pP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104"/>
        <w:gridCol w:w="3543"/>
        <w:gridCol w:w="3686"/>
        <w:gridCol w:w="4961"/>
      </w:tblGrid>
      <w:tr w:rsidR="00D0663D" w14:paraId="4318A8A8" w14:textId="77777777" w:rsidTr="008D5057">
        <w:trPr>
          <w:cantSplit/>
          <w:trHeight w:val="931"/>
          <w:tblHeader/>
        </w:trPr>
        <w:tc>
          <w:tcPr>
            <w:tcW w:w="14294" w:type="dxa"/>
            <w:gridSpan w:val="4"/>
            <w:shd w:val="clear" w:color="auto" w:fill="0C0E67"/>
            <w:tcMar>
              <w:top w:w="15" w:type="dxa"/>
              <w:left w:w="70" w:type="dxa"/>
              <w:bottom w:w="0" w:type="dxa"/>
              <w:right w:w="70" w:type="dxa"/>
            </w:tcMar>
            <w:vAlign w:val="center"/>
            <w:hideMark/>
          </w:tcPr>
          <w:bookmarkEnd w:id="0"/>
          <w:p w14:paraId="788166A3" w14:textId="77777777" w:rsidR="00D0663D" w:rsidRPr="00D0663D" w:rsidRDefault="00D0663D" w:rsidP="004617E0">
            <w:pPr>
              <w:spacing w:line="240" w:lineRule="auto"/>
              <w:ind w:left="194"/>
              <w:rPr>
                <w:b/>
                <w:bCs/>
                <w:color w:val="FFFFFF" w:themeColor="background1"/>
                <w:sz w:val="48"/>
                <w:szCs w:val="48"/>
              </w:rPr>
            </w:pPr>
            <w:r w:rsidRPr="00D0663D">
              <w:rPr>
                <w:noProof/>
                <w:sz w:val="48"/>
                <w:szCs w:val="48"/>
              </w:rPr>
              <w:lastRenderedPageBreak/>
              <w:drawing>
                <wp:anchor distT="0" distB="0" distL="114300" distR="114300" simplePos="0" relativeHeight="251678208" behindDoc="1" locked="0" layoutInCell="1" allowOverlap="1" wp14:anchorId="2EF7767A" wp14:editId="13589BD9">
                  <wp:simplePos x="8248650" y="787400"/>
                  <wp:positionH relativeFrom="margin">
                    <wp:align>right</wp:align>
                  </wp:positionH>
                  <wp:positionV relativeFrom="margin">
                    <wp:align>top</wp:align>
                  </wp:positionV>
                  <wp:extent cx="1590040" cy="642620"/>
                  <wp:effectExtent l="0" t="0" r="0" b="0"/>
                  <wp:wrapSquare wrapText="bothSides"/>
                  <wp:docPr id="174549826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1F3">
              <w:rPr>
                <w:b/>
                <w:bCs/>
                <w:color w:val="FFFFFF" w:themeColor="background1"/>
                <w:sz w:val="48"/>
                <w:szCs w:val="48"/>
              </w:rPr>
              <w:t>M</w:t>
            </w:r>
            <w:r w:rsidRPr="00D0663D">
              <w:rPr>
                <w:b/>
                <w:bCs/>
                <w:color w:val="FFFFFF" w:themeColor="background1"/>
                <w:sz w:val="48"/>
                <w:szCs w:val="48"/>
              </w:rPr>
              <w:t xml:space="preserve">ódulo 1: </w:t>
            </w:r>
            <w:r w:rsidR="00291525">
              <w:t xml:space="preserve"> </w:t>
            </w:r>
            <w:r w:rsidR="000667E6" w:rsidRPr="000667E6">
              <w:rPr>
                <w:b/>
                <w:bCs/>
                <w:color w:val="FFFFFF" w:themeColor="background1"/>
                <w:sz w:val="48"/>
                <w:szCs w:val="48"/>
              </w:rPr>
              <w:t>Diseño de propuestas culturales con enfoque en la innovación</w:t>
            </w:r>
          </w:p>
          <w:p w14:paraId="174B6970" w14:textId="77777777" w:rsidR="00D0663D" w:rsidRDefault="00D0663D" w:rsidP="00B95C27">
            <w:pPr>
              <w:spacing w:line="240" w:lineRule="auto"/>
              <w:ind w:firstLine="209"/>
              <w:rPr>
                <w:noProof/>
                <w:sz w:val="24"/>
                <w:szCs w:val="24"/>
              </w:rPr>
            </w:pPr>
          </w:p>
        </w:tc>
      </w:tr>
      <w:tr w:rsidR="00D0663D" w14:paraId="56FE75EA" w14:textId="77777777" w:rsidTr="00D0663D">
        <w:trPr>
          <w:cantSplit/>
          <w:trHeight w:val="471"/>
          <w:tblHeader/>
        </w:trPr>
        <w:tc>
          <w:tcPr>
            <w:tcW w:w="14294" w:type="dxa"/>
            <w:gridSpan w:val="4"/>
            <w:shd w:val="clear" w:color="auto" w:fill="0C0E67"/>
            <w:tcMar>
              <w:top w:w="15" w:type="dxa"/>
              <w:left w:w="70" w:type="dxa"/>
              <w:bottom w:w="0" w:type="dxa"/>
              <w:right w:w="70" w:type="dxa"/>
            </w:tcMar>
            <w:vAlign w:val="center"/>
          </w:tcPr>
          <w:p w14:paraId="240B0D00" w14:textId="77777777" w:rsidR="00D0663D" w:rsidRPr="00D0663D" w:rsidRDefault="00D0663D" w:rsidP="00B95C27">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0667E6">
              <w:rPr>
                <w:noProof/>
                <w:sz w:val="28"/>
                <w:szCs w:val="28"/>
              </w:rPr>
              <w:t>24</w:t>
            </w:r>
            <w:r w:rsidRPr="00D0663D">
              <w:rPr>
                <w:noProof/>
                <w:sz w:val="28"/>
                <w:szCs w:val="28"/>
              </w:rPr>
              <w:t xml:space="preserve"> horas teórico prácticas.</w:t>
            </w:r>
          </w:p>
        </w:tc>
      </w:tr>
      <w:tr w:rsidR="00D0663D" w14:paraId="0417520E" w14:textId="77777777" w:rsidTr="004617E0">
        <w:trPr>
          <w:cantSplit/>
          <w:trHeight w:val="754"/>
          <w:tblHeader/>
        </w:trPr>
        <w:tc>
          <w:tcPr>
            <w:tcW w:w="2104" w:type="dxa"/>
            <w:shd w:val="clear" w:color="auto" w:fill="1C4564"/>
            <w:tcMar>
              <w:top w:w="15" w:type="dxa"/>
              <w:left w:w="70" w:type="dxa"/>
              <w:bottom w:w="0" w:type="dxa"/>
              <w:right w:w="70" w:type="dxa"/>
            </w:tcMar>
            <w:vAlign w:val="center"/>
          </w:tcPr>
          <w:p w14:paraId="7AFE85B2" w14:textId="77777777" w:rsidR="00D0663D" w:rsidRPr="00751BEA" w:rsidRDefault="00D0663D"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543" w:type="dxa"/>
            <w:shd w:val="clear" w:color="auto" w:fill="1C4564"/>
            <w:tcMar>
              <w:top w:w="15" w:type="dxa"/>
              <w:left w:w="70" w:type="dxa"/>
              <w:bottom w:w="0" w:type="dxa"/>
              <w:right w:w="70" w:type="dxa"/>
            </w:tcMar>
            <w:vAlign w:val="center"/>
          </w:tcPr>
          <w:p w14:paraId="115BE8E4"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6" w:type="dxa"/>
            <w:shd w:val="clear" w:color="auto" w:fill="1C4564"/>
            <w:vAlign w:val="center"/>
          </w:tcPr>
          <w:p w14:paraId="0E02239C"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961" w:type="dxa"/>
            <w:shd w:val="clear" w:color="auto" w:fill="1C4564"/>
            <w:vAlign w:val="center"/>
          </w:tcPr>
          <w:p w14:paraId="031CD4AB" w14:textId="77777777" w:rsidR="00D0663D" w:rsidRPr="00751BEA" w:rsidRDefault="00D0663D"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D0663D" w14:paraId="0F9045E3" w14:textId="77777777" w:rsidTr="004617E0">
        <w:trPr>
          <w:cantSplit/>
          <w:trHeight w:val="1335"/>
        </w:trPr>
        <w:tc>
          <w:tcPr>
            <w:tcW w:w="2104" w:type="dxa"/>
            <w:shd w:val="clear" w:color="auto" w:fill="D9D9D9" w:themeFill="background1" w:themeFillShade="D9"/>
            <w:tcMar>
              <w:top w:w="170" w:type="dxa"/>
              <w:left w:w="170" w:type="dxa"/>
              <w:bottom w:w="170" w:type="dxa"/>
              <w:right w:w="170" w:type="dxa"/>
            </w:tcMar>
            <w:vAlign w:val="center"/>
          </w:tcPr>
          <w:p w14:paraId="0DB3A3D4" w14:textId="77777777" w:rsidR="00291525" w:rsidRDefault="00D0663D" w:rsidP="00291525">
            <w:pPr>
              <w:spacing w:before="0" w:after="0" w:line="256" w:lineRule="auto"/>
              <w:rPr>
                <w:b/>
                <w:bCs/>
                <w:sz w:val="24"/>
                <w:szCs w:val="24"/>
              </w:rPr>
            </w:pPr>
            <w:r w:rsidRPr="00291525">
              <w:rPr>
                <w:b/>
                <w:bCs/>
                <w:sz w:val="24"/>
                <w:szCs w:val="24"/>
              </w:rPr>
              <w:t>UD 1.1</w:t>
            </w:r>
          </w:p>
          <w:p w14:paraId="3FA0C416" w14:textId="77777777" w:rsidR="00D0663D" w:rsidRPr="00E33D1B" w:rsidRDefault="000667E6" w:rsidP="00291525">
            <w:pPr>
              <w:spacing w:before="0" w:after="0" w:line="256" w:lineRule="auto"/>
              <w:rPr>
                <w:sz w:val="24"/>
                <w:szCs w:val="24"/>
              </w:rPr>
            </w:pPr>
            <w:r w:rsidRPr="000667E6">
              <w:rPr>
                <w:sz w:val="24"/>
                <w:szCs w:val="24"/>
              </w:rPr>
              <w:t>Diseño orientado a las personas usuarias</w:t>
            </w:r>
          </w:p>
        </w:tc>
        <w:tc>
          <w:tcPr>
            <w:tcW w:w="3543" w:type="dxa"/>
            <w:shd w:val="clear" w:color="auto" w:fill="D9D9D9" w:themeFill="background1" w:themeFillShade="D9"/>
            <w:tcMar>
              <w:top w:w="170" w:type="dxa"/>
              <w:left w:w="170" w:type="dxa"/>
              <w:bottom w:w="170" w:type="dxa"/>
              <w:right w:w="170" w:type="dxa"/>
            </w:tcMar>
            <w:vAlign w:val="center"/>
          </w:tcPr>
          <w:p w14:paraId="158F66E9" w14:textId="77777777" w:rsidR="00D0663D" w:rsidRPr="00E33D1B" w:rsidRDefault="0081503F" w:rsidP="00B95C27">
            <w:pPr>
              <w:ind w:right="355"/>
              <w:rPr>
                <w:sz w:val="24"/>
                <w:szCs w:val="24"/>
              </w:rPr>
            </w:pPr>
            <w:r>
              <w:rPr>
                <w:sz w:val="24"/>
                <w:szCs w:val="24"/>
              </w:rPr>
              <w:t>Él/la participante será capaz de a</w:t>
            </w:r>
            <w:r w:rsidR="000667E6" w:rsidRPr="000667E6">
              <w:rPr>
                <w:sz w:val="24"/>
                <w:szCs w:val="24"/>
              </w:rPr>
              <w:t>plicar metodologías de diseño para desarrollar productos culturales adaptables a distintos mercados.</w:t>
            </w:r>
          </w:p>
        </w:tc>
        <w:tc>
          <w:tcPr>
            <w:tcW w:w="3686" w:type="dxa"/>
            <w:shd w:val="clear" w:color="auto" w:fill="D9D9D9" w:themeFill="background1" w:themeFillShade="D9"/>
            <w:tcMar>
              <w:top w:w="170" w:type="dxa"/>
              <w:left w:w="170" w:type="dxa"/>
              <w:bottom w:w="170" w:type="dxa"/>
              <w:right w:w="170" w:type="dxa"/>
            </w:tcMar>
            <w:vAlign w:val="center"/>
          </w:tcPr>
          <w:p w14:paraId="396BAB72" w14:textId="77777777" w:rsidR="00D0663D" w:rsidRPr="00291525" w:rsidRDefault="000667E6" w:rsidP="00291525">
            <w:pPr>
              <w:rPr>
                <w:color w:val="404040" w:themeColor="text1" w:themeTint="BF"/>
                <w:sz w:val="24"/>
                <w:szCs w:val="24"/>
                <w:lang w:val="es-MX"/>
              </w:rPr>
            </w:pPr>
            <w:r w:rsidRPr="000667E6">
              <w:rPr>
                <w:sz w:val="24"/>
                <w:szCs w:val="24"/>
              </w:rPr>
              <w:t>Desarrolla prototipos funcionales ajustados a las necesidades y características de públicos objetivos.</w:t>
            </w:r>
          </w:p>
        </w:tc>
        <w:tc>
          <w:tcPr>
            <w:tcW w:w="4961" w:type="dxa"/>
            <w:shd w:val="clear" w:color="auto" w:fill="D9D9D9" w:themeFill="background1" w:themeFillShade="D9"/>
            <w:tcMar>
              <w:top w:w="170" w:type="dxa"/>
              <w:left w:w="170" w:type="dxa"/>
              <w:bottom w:w="170" w:type="dxa"/>
              <w:right w:w="170" w:type="dxa"/>
            </w:tcMar>
            <w:vAlign w:val="center"/>
          </w:tcPr>
          <w:p w14:paraId="729D1418" w14:textId="77777777" w:rsidR="000667E6" w:rsidRPr="000667E6" w:rsidRDefault="000667E6" w:rsidP="004617E0">
            <w:pPr>
              <w:pStyle w:val="Prrafodelista"/>
              <w:numPr>
                <w:ilvl w:val="0"/>
                <w:numId w:val="26"/>
              </w:numPr>
              <w:ind w:left="399" w:right="-16"/>
              <w:rPr>
                <w:sz w:val="24"/>
                <w:szCs w:val="24"/>
              </w:rPr>
            </w:pPr>
            <w:r w:rsidRPr="000667E6">
              <w:rPr>
                <w:sz w:val="24"/>
                <w:szCs w:val="24"/>
              </w:rPr>
              <w:t xml:space="preserve">Principios de diseño participativo, </w:t>
            </w:r>
          </w:p>
          <w:p w14:paraId="0F18DB33" w14:textId="77777777" w:rsidR="000667E6" w:rsidRPr="000667E6" w:rsidRDefault="000667E6" w:rsidP="004617E0">
            <w:pPr>
              <w:pStyle w:val="Prrafodelista"/>
              <w:numPr>
                <w:ilvl w:val="0"/>
                <w:numId w:val="26"/>
              </w:numPr>
              <w:ind w:left="399" w:right="-16"/>
              <w:rPr>
                <w:sz w:val="24"/>
                <w:szCs w:val="24"/>
              </w:rPr>
            </w:pPr>
            <w:r w:rsidRPr="000667E6">
              <w:rPr>
                <w:sz w:val="24"/>
                <w:szCs w:val="24"/>
              </w:rPr>
              <w:t xml:space="preserve">Empatía. </w:t>
            </w:r>
          </w:p>
          <w:p w14:paraId="479DFE61" w14:textId="77777777" w:rsidR="000667E6" w:rsidRDefault="000667E6" w:rsidP="004617E0">
            <w:pPr>
              <w:pStyle w:val="Prrafodelista"/>
              <w:numPr>
                <w:ilvl w:val="0"/>
                <w:numId w:val="26"/>
              </w:numPr>
              <w:ind w:left="399" w:right="-16"/>
              <w:rPr>
                <w:sz w:val="24"/>
                <w:szCs w:val="24"/>
              </w:rPr>
            </w:pPr>
            <w:r w:rsidRPr="000667E6">
              <w:rPr>
                <w:sz w:val="24"/>
                <w:szCs w:val="24"/>
              </w:rPr>
              <w:t xml:space="preserve">Ideación. </w:t>
            </w:r>
          </w:p>
          <w:p w14:paraId="1334BAB0" w14:textId="77777777" w:rsidR="000667E6" w:rsidRPr="000667E6" w:rsidRDefault="000667E6" w:rsidP="004617E0">
            <w:pPr>
              <w:pStyle w:val="Prrafodelista"/>
              <w:numPr>
                <w:ilvl w:val="0"/>
                <w:numId w:val="26"/>
              </w:numPr>
              <w:ind w:left="399" w:right="-16"/>
              <w:rPr>
                <w:sz w:val="24"/>
                <w:szCs w:val="24"/>
              </w:rPr>
            </w:pPr>
            <w:r w:rsidRPr="000667E6">
              <w:rPr>
                <w:sz w:val="24"/>
                <w:szCs w:val="24"/>
              </w:rPr>
              <w:t xml:space="preserve">Elaboración de prototipos. </w:t>
            </w:r>
          </w:p>
          <w:p w14:paraId="68EAB78B" w14:textId="77777777" w:rsidR="00D0663D" w:rsidRPr="000667E6" w:rsidRDefault="000667E6" w:rsidP="004617E0">
            <w:pPr>
              <w:pStyle w:val="Prrafodelista"/>
              <w:numPr>
                <w:ilvl w:val="0"/>
                <w:numId w:val="26"/>
              </w:numPr>
              <w:ind w:left="399" w:right="-16"/>
              <w:rPr>
                <w:sz w:val="24"/>
                <w:szCs w:val="24"/>
              </w:rPr>
            </w:pPr>
            <w:r w:rsidRPr="000667E6">
              <w:rPr>
                <w:sz w:val="24"/>
                <w:szCs w:val="24"/>
              </w:rPr>
              <w:t xml:space="preserve">Validación de propuestas. </w:t>
            </w:r>
          </w:p>
        </w:tc>
      </w:tr>
      <w:tr w:rsidR="00D0663D" w14:paraId="2B5EFBCE" w14:textId="77777777" w:rsidTr="004617E0">
        <w:trPr>
          <w:cantSplit/>
          <w:trHeight w:val="1761"/>
        </w:trPr>
        <w:tc>
          <w:tcPr>
            <w:tcW w:w="2104" w:type="dxa"/>
            <w:shd w:val="clear" w:color="auto" w:fill="D9D9D9" w:themeFill="background1" w:themeFillShade="D9"/>
            <w:tcMar>
              <w:top w:w="170" w:type="dxa"/>
              <w:left w:w="170" w:type="dxa"/>
              <w:bottom w:w="170" w:type="dxa"/>
              <w:right w:w="170" w:type="dxa"/>
            </w:tcMar>
            <w:vAlign w:val="center"/>
          </w:tcPr>
          <w:p w14:paraId="2CD5C8A4" w14:textId="77777777" w:rsidR="00D0663D" w:rsidRPr="000065AF" w:rsidRDefault="00D0663D" w:rsidP="00291525">
            <w:pPr>
              <w:keepNext/>
              <w:spacing w:before="0" w:after="0" w:line="257" w:lineRule="auto"/>
              <w:rPr>
                <w:b/>
                <w:bCs/>
                <w:sz w:val="24"/>
                <w:szCs w:val="24"/>
              </w:rPr>
            </w:pPr>
            <w:r w:rsidRPr="00A74EA2">
              <w:rPr>
                <w:b/>
                <w:bCs/>
                <w:sz w:val="24"/>
                <w:szCs w:val="24"/>
              </w:rPr>
              <w:t xml:space="preserve">UD </w:t>
            </w:r>
            <w:r>
              <w:rPr>
                <w:b/>
                <w:bCs/>
                <w:sz w:val="24"/>
                <w:szCs w:val="24"/>
              </w:rPr>
              <w:t>1.</w:t>
            </w:r>
            <w:r w:rsidRPr="00A74EA2">
              <w:rPr>
                <w:b/>
                <w:bCs/>
                <w:sz w:val="24"/>
                <w:szCs w:val="24"/>
              </w:rPr>
              <w:t>2</w:t>
            </w:r>
            <w:r w:rsidRPr="000065AF">
              <w:rPr>
                <w:b/>
                <w:bCs/>
                <w:sz w:val="24"/>
                <w:szCs w:val="24"/>
              </w:rPr>
              <w:t xml:space="preserve"> </w:t>
            </w:r>
          </w:p>
          <w:p w14:paraId="207F17BE" w14:textId="77777777" w:rsidR="00D0663D" w:rsidRPr="00E33D1B" w:rsidRDefault="000667E6" w:rsidP="00291525">
            <w:pPr>
              <w:pStyle w:val="Prrafodelista"/>
              <w:spacing w:before="0" w:after="0" w:line="256" w:lineRule="auto"/>
              <w:ind w:left="0"/>
              <w:rPr>
                <w:sz w:val="24"/>
                <w:szCs w:val="24"/>
              </w:rPr>
            </w:pPr>
            <w:r w:rsidRPr="000667E6">
              <w:rPr>
                <w:sz w:val="24"/>
                <w:szCs w:val="24"/>
              </w:rPr>
              <w:t>Creatividad aplicada e innovación en contextos internacionales</w:t>
            </w:r>
          </w:p>
        </w:tc>
        <w:tc>
          <w:tcPr>
            <w:tcW w:w="3543" w:type="dxa"/>
            <w:shd w:val="clear" w:color="auto" w:fill="D9D9D9" w:themeFill="background1" w:themeFillShade="D9"/>
            <w:tcMar>
              <w:top w:w="170" w:type="dxa"/>
              <w:left w:w="170" w:type="dxa"/>
              <w:bottom w:w="170" w:type="dxa"/>
              <w:right w:w="170" w:type="dxa"/>
            </w:tcMar>
            <w:vAlign w:val="center"/>
          </w:tcPr>
          <w:p w14:paraId="46BE9789" w14:textId="77777777" w:rsidR="00D0663D" w:rsidRPr="00E33D1B" w:rsidRDefault="000667E6" w:rsidP="00B95C27">
            <w:pPr>
              <w:ind w:right="355"/>
              <w:rPr>
                <w:sz w:val="24"/>
                <w:szCs w:val="24"/>
              </w:rPr>
            </w:pPr>
            <w:r w:rsidRPr="000667E6">
              <w:rPr>
                <w:sz w:val="24"/>
                <w:szCs w:val="24"/>
              </w:rPr>
              <w:t>Potenciar procesos creativos adaptados a entornos culturales diversos.</w:t>
            </w:r>
          </w:p>
        </w:tc>
        <w:tc>
          <w:tcPr>
            <w:tcW w:w="3686" w:type="dxa"/>
            <w:shd w:val="clear" w:color="auto" w:fill="D9D9D9" w:themeFill="background1" w:themeFillShade="D9"/>
            <w:tcMar>
              <w:top w:w="170" w:type="dxa"/>
              <w:left w:w="170" w:type="dxa"/>
              <w:bottom w:w="170" w:type="dxa"/>
              <w:right w:w="170" w:type="dxa"/>
            </w:tcMar>
            <w:vAlign w:val="center"/>
          </w:tcPr>
          <w:p w14:paraId="18C82F80" w14:textId="77777777" w:rsidR="00D0663D" w:rsidRPr="00291525" w:rsidRDefault="000667E6" w:rsidP="00291525">
            <w:pPr>
              <w:rPr>
                <w:color w:val="404040" w:themeColor="text1" w:themeTint="BF"/>
                <w:sz w:val="24"/>
                <w:szCs w:val="24"/>
                <w:lang w:val="es-MX"/>
              </w:rPr>
            </w:pPr>
            <w:r w:rsidRPr="000667E6">
              <w:rPr>
                <w:sz w:val="24"/>
                <w:szCs w:val="24"/>
              </w:rPr>
              <w:t>Formula propuestas innovadoras contextualizadas y viables.</w:t>
            </w:r>
          </w:p>
        </w:tc>
        <w:tc>
          <w:tcPr>
            <w:tcW w:w="4961" w:type="dxa"/>
            <w:shd w:val="clear" w:color="auto" w:fill="D9D9D9" w:themeFill="background1" w:themeFillShade="D9"/>
            <w:tcMar>
              <w:top w:w="170" w:type="dxa"/>
              <w:left w:w="170" w:type="dxa"/>
              <w:bottom w:w="170" w:type="dxa"/>
              <w:right w:w="170" w:type="dxa"/>
            </w:tcMar>
            <w:vAlign w:val="center"/>
          </w:tcPr>
          <w:p w14:paraId="52D2F4FA" w14:textId="77777777" w:rsidR="00D0663D" w:rsidRPr="000667E6" w:rsidRDefault="000667E6" w:rsidP="00734DBD">
            <w:pPr>
              <w:pStyle w:val="Prrafodelista"/>
              <w:numPr>
                <w:ilvl w:val="0"/>
                <w:numId w:val="25"/>
              </w:numPr>
              <w:ind w:left="399" w:right="357"/>
              <w:rPr>
                <w:color w:val="404040" w:themeColor="text1" w:themeTint="BF"/>
                <w:sz w:val="24"/>
                <w:szCs w:val="24"/>
              </w:rPr>
            </w:pPr>
            <w:r>
              <w:rPr>
                <w:sz w:val="24"/>
                <w:szCs w:val="24"/>
              </w:rPr>
              <w:t xml:space="preserve">Técnicas para la generación de ideas. </w:t>
            </w:r>
          </w:p>
          <w:p w14:paraId="020CEC7F" w14:textId="77777777" w:rsidR="000667E6" w:rsidRPr="000667E6" w:rsidRDefault="000667E6" w:rsidP="00734DBD">
            <w:pPr>
              <w:pStyle w:val="Prrafodelista"/>
              <w:numPr>
                <w:ilvl w:val="0"/>
                <w:numId w:val="25"/>
              </w:numPr>
              <w:ind w:left="399" w:right="357"/>
              <w:rPr>
                <w:color w:val="404040" w:themeColor="text1" w:themeTint="BF"/>
                <w:sz w:val="24"/>
                <w:szCs w:val="24"/>
              </w:rPr>
            </w:pPr>
            <w:r>
              <w:rPr>
                <w:sz w:val="24"/>
                <w:szCs w:val="24"/>
              </w:rPr>
              <w:t xml:space="preserve">Creatividad aplicada. </w:t>
            </w:r>
          </w:p>
          <w:p w14:paraId="44D9772A" w14:textId="77777777" w:rsidR="000667E6" w:rsidRPr="000667E6" w:rsidRDefault="000667E6" w:rsidP="00734DBD">
            <w:pPr>
              <w:pStyle w:val="Prrafodelista"/>
              <w:numPr>
                <w:ilvl w:val="0"/>
                <w:numId w:val="25"/>
              </w:numPr>
              <w:ind w:left="399" w:right="357"/>
              <w:rPr>
                <w:color w:val="404040" w:themeColor="text1" w:themeTint="BF"/>
                <w:sz w:val="24"/>
                <w:szCs w:val="24"/>
              </w:rPr>
            </w:pPr>
            <w:r>
              <w:rPr>
                <w:sz w:val="24"/>
                <w:szCs w:val="24"/>
              </w:rPr>
              <w:t xml:space="preserve">Análisis cultural. </w:t>
            </w:r>
          </w:p>
          <w:p w14:paraId="65BD547C" w14:textId="77777777" w:rsidR="000667E6" w:rsidRPr="00734DBD" w:rsidRDefault="000667E6" w:rsidP="00734DBD">
            <w:pPr>
              <w:pStyle w:val="Prrafodelista"/>
              <w:numPr>
                <w:ilvl w:val="0"/>
                <w:numId w:val="25"/>
              </w:numPr>
              <w:ind w:left="399" w:right="357"/>
              <w:rPr>
                <w:color w:val="404040" w:themeColor="text1" w:themeTint="BF"/>
                <w:sz w:val="24"/>
                <w:szCs w:val="24"/>
              </w:rPr>
            </w:pPr>
            <w:r>
              <w:rPr>
                <w:sz w:val="24"/>
                <w:szCs w:val="24"/>
              </w:rPr>
              <w:t xml:space="preserve">Ejemplos internacionales. </w:t>
            </w:r>
          </w:p>
        </w:tc>
      </w:tr>
      <w:tr w:rsidR="000667E6" w14:paraId="7BC8C2AB" w14:textId="77777777" w:rsidTr="004617E0">
        <w:trPr>
          <w:cantSplit/>
          <w:trHeight w:val="1761"/>
        </w:trPr>
        <w:tc>
          <w:tcPr>
            <w:tcW w:w="2104" w:type="dxa"/>
            <w:shd w:val="clear" w:color="auto" w:fill="D9D9D9" w:themeFill="background1" w:themeFillShade="D9"/>
            <w:tcMar>
              <w:top w:w="170" w:type="dxa"/>
              <w:left w:w="170" w:type="dxa"/>
              <w:bottom w:w="170" w:type="dxa"/>
              <w:right w:w="170" w:type="dxa"/>
            </w:tcMar>
            <w:vAlign w:val="center"/>
          </w:tcPr>
          <w:p w14:paraId="75EED0BE" w14:textId="77777777" w:rsidR="000667E6" w:rsidRPr="000667E6" w:rsidRDefault="000667E6" w:rsidP="000667E6">
            <w:pPr>
              <w:pStyle w:val="Prrafodelista"/>
              <w:spacing w:before="0" w:after="0" w:line="256" w:lineRule="auto"/>
              <w:ind w:left="0"/>
              <w:rPr>
                <w:b/>
                <w:bCs/>
                <w:sz w:val="24"/>
                <w:szCs w:val="24"/>
              </w:rPr>
            </w:pPr>
            <w:r w:rsidRPr="000667E6">
              <w:rPr>
                <w:b/>
                <w:bCs/>
                <w:sz w:val="24"/>
                <w:szCs w:val="24"/>
              </w:rPr>
              <w:lastRenderedPageBreak/>
              <w:t xml:space="preserve">UD 1.3 </w:t>
            </w:r>
          </w:p>
          <w:p w14:paraId="65CB1117" w14:textId="77777777" w:rsidR="000667E6" w:rsidRPr="00A74EA2" w:rsidRDefault="000667E6" w:rsidP="000667E6">
            <w:pPr>
              <w:pStyle w:val="Prrafodelista"/>
              <w:spacing w:before="0" w:after="0" w:line="256" w:lineRule="auto"/>
              <w:ind w:left="0"/>
              <w:rPr>
                <w:b/>
                <w:bCs/>
                <w:sz w:val="24"/>
                <w:szCs w:val="24"/>
              </w:rPr>
            </w:pPr>
            <w:r w:rsidRPr="000667E6">
              <w:rPr>
                <w:sz w:val="24"/>
                <w:szCs w:val="24"/>
              </w:rPr>
              <w:t>Mejora continua a partir de retroalimentación</w:t>
            </w:r>
          </w:p>
        </w:tc>
        <w:tc>
          <w:tcPr>
            <w:tcW w:w="3543" w:type="dxa"/>
            <w:shd w:val="clear" w:color="auto" w:fill="D9D9D9" w:themeFill="background1" w:themeFillShade="D9"/>
            <w:tcMar>
              <w:top w:w="170" w:type="dxa"/>
              <w:left w:w="170" w:type="dxa"/>
              <w:bottom w:w="170" w:type="dxa"/>
              <w:right w:w="170" w:type="dxa"/>
            </w:tcMar>
            <w:vAlign w:val="center"/>
          </w:tcPr>
          <w:p w14:paraId="3A5B9A2A" w14:textId="77777777" w:rsidR="000667E6" w:rsidRPr="000667E6" w:rsidRDefault="000667E6" w:rsidP="00B95C27">
            <w:pPr>
              <w:ind w:right="355"/>
              <w:rPr>
                <w:sz w:val="24"/>
                <w:szCs w:val="24"/>
              </w:rPr>
            </w:pPr>
            <w:r w:rsidRPr="000667E6">
              <w:rPr>
                <w:sz w:val="24"/>
                <w:szCs w:val="24"/>
              </w:rPr>
              <w:t>Ajustar propuestas culturales según observaciones del público y criterios de mejora.</w:t>
            </w:r>
          </w:p>
        </w:tc>
        <w:tc>
          <w:tcPr>
            <w:tcW w:w="3686" w:type="dxa"/>
            <w:shd w:val="clear" w:color="auto" w:fill="D9D9D9" w:themeFill="background1" w:themeFillShade="D9"/>
            <w:tcMar>
              <w:top w:w="170" w:type="dxa"/>
              <w:left w:w="170" w:type="dxa"/>
              <w:bottom w:w="170" w:type="dxa"/>
              <w:right w:w="170" w:type="dxa"/>
            </w:tcMar>
            <w:vAlign w:val="center"/>
          </w:tcPr>
          <w:p w14:paraId="67360BEE" w14:textId="77777777" w:rsidR="000667E6" w:rsidRPr="000667E6" w:rsidRDefault="000667E6" w:rsidP="00291525">
            <w:pPr>
              <w:rPr>
                <w:sz w:val="24"/>
                <w:szCs w:val="24"/>
              </w:rPr>
            </w:pPr>
            <w:r w:rsidRPr="000667E6">
              <w:rPr>
                <w:sz w:val="24"/>
                <w:szCs w:val="24"/>
              </w:rPr>
              <w:t>Mejora productos aplicando pruebas con retroalimentación sistemática.</w:t>
            </w:r>
          </w:p>
        </w:tc>
        <w:tc>
          <w:tcPr>
            <w:tcW w:w="4961" w:type="dxa"/>
            <w:shd w:val="clear" w:color="auto" w:fill="D9D9D9" w:themeFill="background1" w:themeFillShade="D9"/>
            <w:tcMar>
              <w:top w:w="170" w:type="dxa"/>
              <w:left w:w="170" w:type="dxa"/>
              <w:bottom w:w="170" w:type="dxa"/>
              <w:right w:w="170" w:type="dxa"/>
            </w:tcMar>
            <w:vAlign w:val="center"/>
          </w:tcPr>
          <w:p w14:paraId="1F749F07" w14:textId="77777777" w:rsidR="000667E6" w:rsidRPr="000667E6" w:rsidRDefault="000667E6" w:rsidP="004617E0">
            <w:pPr>
              <w:pStyle w:val="Prrafodelista"/>
              <w:numPr>
                <w:ilvl w:val="0"/>
                <w:numId w:val="25"/>
              </w:numPr>
              <w:ind w:left="399" w:right="357"/>
              <w:rPr>
                <w:sz w:val="24"/>
                <w:szCs w:val="24"/>
              </w:rPr>
            </w:pPr>
            <w:r w:rsidRPr="000667E6">
              <w:rPr>
                <w:sz w:val="24"/>
                <w:szCs w:val="24"/>
              </w:rPr>
              <w:t>Procesos iterativos.</w:t>
            </w:r>
          </w:p>
          <w:p w14:paraId="580582CB" w14:textId="77777777" w:rsidR="000667E6" w:rsidRPr="000667E6" w:rsidRDefault="000667E6" w:rsidP="004617E0">
            <w:pPr>
              <w:pStyle w:val="Prrafodelista"/>
              <w:numPr>
                <w:ilvl w:val="0"/>
                <w:numId w:val="25"/>
              </w:numPr>
              <w:ind w:left="399" w:right="357"/>
              <w:rPr>
                <w:sz w:val="24"/>
                <w:szCs w:val="24"/>
              </w:rPr>
            </w:pPr>
            <w:r w:rsidRPr="000667E6">
              <w:rPr>
                <w:sz w:val="24"/>
                <w:szCs w:val="24"/>
              </w:rPr>
              <w:t>Encuestas.</w:t>
            </w:r>
          </w:p>
          <w:p w14:paraId="667788E0" w14:textId="77777777" w:rsidR="000667E6" w:rsidRPr="000667E6" w:rsidRDefault="000667E6" w:rsidP="004617E0">
            <w:pPr>
              <w:pStyle w:val="Prrafodelista"/>
              <w:numPr>
                <w:ilvl w:val="0"/>
                <w:numId w:val="25"/>
              </w:numPr>
              <w:ind w:left="399" w:right="357"/>
              <w:rPr>
                <w:sz w:val="24"/>
                <w:szCs w:val="24"/>
              </w:rPr>
            </w:pPr>
            <w:r w:rsidRPr="000667E6">
              <w:rPr>
                <w:sz w:val="24"/>
                <w:szCs w:val="24"/>
              </w:rPr>
              <w:t>Entrevistas.</w:t>
            </w:r>
          </w:p>
          <w:p w14:paraId="12CADF21" w14:textId="77777777" w:rsidR="000667E6" w:rsidRPr="000667E6" w:rsidRDefault="000667E6" w:rsidP="004617E0">
            <w:pPr>
              <w:pStyle w:val="Prrafodelista"/>
              <w:numPr>
                <w:ilvl w:val="0"/>
                <w:numId w:val="25"/>
              </w:numPr>
              <w:ind w:left="399" w:right="357"/>
              <w:rPr>
                <w:sz w:val="24"/>
                <w:szCs w:val="24"/>
              </w:rPr>
            </w:pPr>
            <w:r w:rsidRPr="000667E6">
              <w:rPr>
                <w:sz w:val="24"/>
                <w:szCs w:val="24"/>
              </w:rPr>
              <w:t>Pruebas comparativas.</w:t>
            </w:r>
          </w:p>
          <w:p w14:paraId="0BDEC218" w14:textId="77777777" w:rsidR="000667E6" w:rsidRDefault="000667E6" w:rsidP="004617E0">
            <w:pPr>
              <w:pStyle w:val="Prrafodelista"/>
              <w:numPr>
                <w:ilvl w:val="0"/>
                <w:numId w:val="25"/>
              </w:numPr>
              <w:ind w:left="399" w:right="357"/>
              <w:rPr>
                <w:sz w:val="24"/>
                <w:szCs w:val="24"/>
              </w:rPr>
            </w:pPr>
            <w:r w:rsidRPr="000667E6">
              <w:rPr>
                <w:sz w:val="24"/>
                <w:szCs w:val="24"/>
              </w:rPr>
              <w:t>Evaluación de respuestas del público.</w:t>
            </w:r>
          </w:p>
        </w:tc>
      </w:tr>
    </w:tbl>
    <w:p w14:paraId="5FE123EA" w14:textId="77777777" w:rsidR="00D0663D" w:rsidRDefault="008D5057">
      <w:pPr>
        <w:rPr>
          <w:sz w:val="24"/>
          <w:szCs w:val="24"/>
        </w:rPr>
      </w:pPr>
      <w:r>
        <w:rPr>
          <w:sz w:val="24"/>
          <w:szCs w:val="24"/>
        </w:rPr>
        <w:t xml:space="preserve"> </w:t>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245"/>
        <w:gridCol w:w="3402"/>
        <w:gridCol w:w="3686"/>
        <w:gridCol w:w="4961"/>
      </w:tblGrid>
      <w:tr w:rsidR="00E671F3" w14:paraId="3CFB1B11" w14:textId="77777777" w:rsidTr="00B95C27">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5B2BA358" w14:textId="77777777" w:rsidR="00E671F3" w:rsidRPr="00D0663D" w:rsidRDefault="00E671F3" w:rsidP="00291525">
            <w:pPr>
              <w:spacing w:line="240" w:lineRule="auto"/>
              <w:ind w:left="194"/>
              <w:rPr>
                <w:b/>
                <w:bCs/>
                <w:color w:val="FFFFFF" w:themeColor="background1"/>
                <w:sz w:val="48"/>
                <w:szCs w:val="48"/>
              </w:rPr>
            </w:pPr>
            <w:r w:rsidRPr="00D0663D">
              <w:rPr>
                <w:noProof/>
                <w:sz w:val="48"/>
                <w:szCs w:val="48"/>
              </w:rPr>
              <w:lastRenderedPageBreak/>
              <w:drawing>
                <wp:anchor distT="0" distB="0" distL="114300" distR="114300" simplePos="0" relativeHeight="251680256" behindDoc="1" locked="0" layoutInCell="1" allowOverlap="1" wp14:anchorId="4CAE3F87" wp14:editId="53C80EBC">
                  <wp:simplePos x="8248650" y="787400"/>
                  <wp:positionH relativeFrom="margin">
                    <wp:align>right</wp:align>
                  </wp:positionH>
                  <wp:positionV relativeFrom="margin">
                    <wp:align>top</wp:align>
                  </wp:positionV>
                  <wp:extent cx="1590040" cy="642620"/>
                  <wp:effectExtent l="0" t="0" r="0" b="0"/>
                  <wp:wrapSquare wrapText="bothSides"/>
                  <wp:docPr id="1785175084"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2</w:t>
            </w:r>
            <w:r w:rsidRPr="00D0663D">
              <w:rPr>
                <w:b/>
                <w:bCs/>
                <w:color w:val="FFFFFF" w:themeColor="background1"/>
                <w:sz w:val="48"/>
                <w:szCs w:val="48"/>
              </w:rPr>
              <w:t xml:space="preserve">: </w:t>
            </w:r>
            <w:r w:rsidR="00291525" w:rsidRPr="00291525">
              <w:t xml:space="preserve"> </w:t>
            </w:r>
            <w:r w:rsidR="003A053D">
              <w:rPr>
                <w:b/>
                <w:bCs/>
                <w:color w:val="FFFFFF" w:themeColor="background1"/>
                <w:sz w:val="48"/>
                <w:szCs w:val="48"/>
              </w:rPr>
              <w:t>Internacionalización de propuestas culturales</w:t>
            </w:r>
          </w:p>
          <w:p w14:paraId="342650EB" w14:textId="77777777" w:rsidR="00E671F3" w:rsidRDefault="00E671F3" w:rsidP="00B95C27">
            <w:pPr>
              <w:spacing w:line="240" w:lineRule="auto"/>
              <w:ind w:firstLine="209"/>
              <w:rPr>
                <w:noProof/>
                <w:sz w:val="24"/>
                <w:szCs w:val="24"/>
              </w:rPr>
            </w:pPr>
          </w:p>
        </w:tc>
      </w:tr>
      <w:tr w:rsidR="00E671F3" w14:paraId="2142933D" w14:textId="77777777" w:rsidTr="00B95C27">
        <w:trPr>
          <w:cantSplit/>
          <w:trHeight w:val="471"/>
          <w:tblHeader/>
        </w:trPr>
        <w:tc>
          <w:tcPr>
            <w:tcW w:w="14294" w:type="dxa"/>
            <w:gridSpan w:val="4"/>
            <w:shd w:val="clear" w:color="auto" w:fill="0C0E67"/>
            <w:tcMar>
              <w:top w:w="15" w:type="dxa"/>
              <w:left w:w="70" w:type="dxa"/>
              <w:bottom w:w="0" w:type="dxa"/>
              <w:right w:w="70" w:type="dxa"/>
            </w:tcMar>
            <w:vAlign w:val="center"/>
          </w:tcPr>
          <w:p w14:paraId="084A30E6" w14:textId="77777777" w:rsidR="00E671F3" w:rsidRPr="00D0663D" w:rsidRDefault="00E671F3" w:rsidP="00B95C27">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3A053D">
              <w:rPr>
                <w:noProof/>
                <w:sz w:val="28"/>
                <w:szCs w:val="28"/>
              </w:rPr>
              <w:t>32</w:t>
            </w:r>
            <w:r w:rsidRPr="00D0663D">
              <w:rPr>
                <w:noProof/>
                <w:sz w:val="28"/>
                <w:szCs w:val="28"/>
              </w:rPr>
              <w:t xml:space="preserve"> horas teórico prácticas.</w:t>
            </w:r>
          </w:p>
        </w:tc>
      </w:tr>
      <w:tr w:rsidR="00E671F3" w14:paraId="0FC42D25" w14:textId="77777777" w:rsidTr="00895D6E">
        <w:trPr>
          <w:cantSplit/>
          <w:trHeight w:val="754"/>
          <w:tblHeader/>
        </w:trPr>
        <w:tc>
          <w:tcPr>
            <w:tcW w:w="2245" w:type="dxa"/>
            <w:shd w:val="clear" w:color="auto" w:fill="1C4564"/>
            <w:tcMar>
              <w:top w:w="15" w:type="dxa"/>
              <w:left w:w="70" w:type="dxa"/>
              <w:bottom w:w="0" w:type="dxa"/>
              <w:right w:w="70" w:type="dxa"/>
            </w:tcMar>
            <w:vAlign w:val="center"/>
          </w:tcPr>
          <w:p w14:paraId="12176108" w14:textId="77777777" w:rsidR="00E671F3" w:rsidRPr="00751BEA" w:rsidRDefault="00E671F3"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402" w:type="dxa"/>
            <w:shd w:val="clear" w:color="auto" w:fill="1C4564"/>
            <w:tcMar>
              <w:top w:w="15" w:type="dxa"/>
              <w:left w:w="70" w:type="dxa"/>
              <w:bottom w:w="0" w:type="dxa"/>
              <w:right w:w="70" w:type="dxa"/>
            </w:tcMar>
            <w:vAlign w:val="center"/>
          </w:tcPr>
          <w:p w14:paraId="25F22987" w14:textId="77777777" w:rsidR="00E671F3" w:rsidRPr="00751BEA" w:rsidRDefault="00E671F3" w:rsidP="009C5B33">
            <w:pPr>
              <w:ind w:right="-7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6" w:type="dxa"/>
            <w:shd w:val="clear" w:color="auto" w:fill="1C4564"/>
            <w:vAlign w:val="center"/>
          </w:tcPr>
          <w:p w14:paraId="562FEDAB" w14:textId="77777777" w:rsidR="00E671F3" w:rsidRPr="00751BEA" w:rsidRDefault="00E671F3" w:rsidP="009C5B33">
            <w:pPr>
              <w:ind w:right="-56"/>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961" w:type="dxa"/>
            <w:shd w:val="clear" w:color="auto" w:fill="1C4564"/>
            <w:vAlign w:val="center"/>
          </w:tcPr>
          <w:p w14:paraId="07BD99DB" w14:textId="77777777" w:rsidR="00E671F3" w:rsidRPr="00751BEA" w:rsidRDefault="00E671F3"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E671F3" w14:paraId="76CE5334" w14:textId="77777777" w:rsidTr="00895D6E">
        <w:trPr>
          <w:cantSplit/>
          <w:trHeight w:val="1335"/>
        </w:trPr>
        <w:tc>
          <w:tcPr>
            <w:tcW w:w="2245" w:type="dxa"/>
            <w:shd w:val="clear" w:color="auto" w:fill="D9D9D9" w:themeFill="background1" w:themeFillShade="D9"/>
            <w:tcMar>
              <w:top w:w="170" w:type="dxa"/>
              <w:left w:w="170" w:type="dxa"/>
              <w:bottom w:w="170" w:type="dxa"/>
              <w:right w:w="170" w:type="dxa"/>
            </w:tcMar>
            <w:vAlign w:val="center"/>
          </w:tcPr>
          <w:p w14:paraId="74049BF6" w14:textId="77777777" w:rsidR="00100CB7" w:rsidRDefault="00100CB7" w:rsidP="00100CB7">
            <w:pPr>
              <w:pStyle w:val="Prrafodelista"/>
              <w:spacing w:line="256" w:lineRule="auto"/>
              <w:ind w:left="0"/>
              <w:rPr>
                <w:rFonts w:cstheme="minorHAnsi"/>
                <w:b/>
                <w:bCs/>
                <w:sz w:val="24"/>
                <w:szCs w:val="24"/>
              </w:rPr>
            </w:pPr>
            <w:r>
              <w:rPr>
                <w:rFonts w:cstheme="minorHAnsi"/>
                <w:b/>
                <w:bCs/>
                <w:sz w:val="24"/>
                <w:szCs w:val="24"/>
              </w:rPr>
              <w:t>UD 2.1</w:t>
            </w:r>
          </w:p>
          <w:p w14:paraId="6FE01D0F" w14:textId="77777777" w:rsidR="00E671F3" w:rsidRPr="00E33D1B" w:rsidRDefault="003A053D" w:rsidP="00100CB7">
            <w:pPr>
              <w:pStyle w:val="Prrafodelista"/>
              <w:spacing w:line="256" w:lineRule="auto"/>
              <w:ind w:left="0"/>
              <w:rPr>
                <w:sz w:val="24"/>
                <w:szCs w:val="24"/>
              </w:rPr>
            </w:pPr>
            <w:r w:rsidRPr="003A053D">
              <w:rPr>
                <w:rFonts w:cstheme="minorHAnsi"/>
                <w:sz w:val="24"/>
                <w:szCs w:val="24"/>
              </w:rPr>
              <w:t>Estudio de mercados culturales internacionales</w:t>
            </w:r>
          </w:p>
        </w:tc>
        <w:tc>
          <w:tcPr>
            <w:tcW w:w="3402" w:type="dxa"/>
            <w:shd w:val="clear" w:color="auto" w:fill="D9D9D9" w:themeFill="background1" w:themeFillShade="D9"/>
            <w:tcMar>
              <w:top w:w="170" w:type="dxa"/>
              <w:left w:w="170" w:type="dxa"/>
              <w:bottom w:w="170" w:type="dxa"/>
              <w:right w:w="170" w:type="dxa"/>
            </w:tcMar>
            <w:vAlign w:val="center"/>
          </w:tcPr>
          <w:p w14:paraId="03C7A97C" w14:textId="77777777" w:rsidR="00E671F3" w:rsidRPr="00E33D1B" w:rsidRDefault="0081503F" w:rsidP="00B95C27">
            <w:pPr>
              <w:ind w:right="355"/>
              <w:rPr>
                <w:sz w:val="24"/>
                <w:szCs w:val="24"/>
              </w:rPr>
            </w:pPr>
            <w:r>
              <w:rPr>
                <w:sz w:val="24"/>
                <w:szCs w:val="24"/>
              </w:rPr>
              <w:t>Él/la participante será capaz de i</w:t>
            </w:r>
            <w:r w:rsidR="003A053D" w:rsidRPr="003A053D">
              <w:rPr>
                <w:sz w:val="24"/>
                <w:szCs w:val="24"/>
              </w:rPr>
              <w:t>nvestigar contextos y tendencias globales para orientar propuestas culturales.</w:t>
            </w:r>
          </w:p>
        </w:tc>
        <w:tc>
          <w:tcPr>
            <w:tcW w:w="3686" w:type="dxa"/>
            <w:shd w:val="clear" w:color="auto" w:fill="D9D9D9" w:themeFill="background1" w:themeFillShade="D9"/>
            <w:tcMar>
              <w:top w:w="170" w:type="dxa"/>
              <w:left w:w="170" w:type="dxa"/>
              <w:bottom w:w="170" w:type="dxa"/>
              <w:right w:w="170" w:type="dxa"/>
            </w:tcMar>
            <w:vAlign w:val="center"/>
          </w:tcPr>
          <w:p w14:paraId="1DBDB637" w14:textId="77777777" w:rsidR="00E671F3" w:rsidRPr="00895D6E" w:rsidRDefault="003A053D" w:rsidP="00895D6E">
            <w:pPr>
              <w:rPr>
                <w:color w:val="404040" w:themeColor="text1" w:themeTint="BF"/>
                <w:sz w:val="24"/>
                <w:szCs w:val="24"/>
                <w:lang w:val="es-MX"/>
              </w:rPr>
            </w:pPr>
            <w:r w:rsidRPr="003A053D">
              <w:rPr>
                <w:sz w:val="24"/>
                <w:szCs w:val="24"/>
              </w:rPr>
              <w:t>Presenta diagnósticos de mercados con oportunidades concretas.</w:t>
            </w:r>
          </w:p>
        </w:tc>
        <w:tc>
          <w:tcPr>
            <w:tcW w:w="4961" w:type="dxa"/>
            <w:shd w:val="clear" w:color="auto" w:fill="D9D9D9" w:themeFill="background1" w:themeFillShade="D9"/>
            <w:tcMar>
              <w:top w:w="170" w:type="dxa"/>
              <w:left w:w="170" w:type="dxa"/>
              <w:bottom w:w="170" w:type="dxa"/>
              <w:right w:w="170" w:type="dxa"/>
            </w:tcMar>
            <w:vAlign w:val="center"/>
          </w:tcPr>
          <w:p w14:paraId="1204305A" w14:textId="77777777" w:rsidR="00E671F3" w:rsidRDefault="003A053D" w:rsidP="00734DBD">
            <w:pPr>
              <w:pStyle w:val="Prrafodelista"/>
              <w:numPr>
                <w:ilvl w:val="0"/>
                <w:numId w:val="20"/>
              </w:numPr>
              <w:ind w:left="399"/>
              <w:rPr>
                <w:sz w:val="24"/>
                <w:szCs w:val="24"/>
              </w:rPr>
            </w:pPr>
            <w:r>
              <w:rPr>
                <w:sz w:val="24"/>
                <w:szCs w:val="24"/>
              </w:rPr>
              <w:t xml:space="preserve">Análisis comparativo de mercados. </w:t>
            </w:r>
          </w:p>
          <w:p w14:paraId="45BFB467" w14:textId="77777777" w:rsidR="003A053D" w:rsidRDefault="003A053D" w:rsidP="00734DBD">
            <w:pPr>
              <w:pStyle w:val="Prrafodelista"/>
              <w:numPr>
                <w:ilvl w:val="0"/>
                <w:numId w:val="20"/>
              </w:numPr>
              <w:ind w:left="399"/>
              <w:rPr>
                <w:sz w:val="24"/>
                <w:szCs w:val="24"/>
              </w:rPr>
            </w:pPr>
            <w:r>
              <w:rPr>
                <w:sz w:val="24"/>
                <w:szCs w:val="24"/>
              </w:rPr>
              <w:t>Tendencias.</w:t>
            </w:r>
          </w:p>
          <w:p w14:paraId="6678A6BC" w14:textId="77777777" w:rsidR="003A053D" w:rsidRDefault="003A053D" w:rsidP="00734DBD">
            <w:pPr>
              <w:pStyle w:val="Prrafodelista"/>
              <w:numPr>
                <w:ilvl w:val="0"/>
                <w:numId w:val="20"/>
              </w:numPr>
              <w:ind w:left="399"/>
              <w:rPr>
                <w:sz w:val="24"/>
                <w:szCs w:val="24"/>
              </w:rPr>
            </w:pPr>
            <w:r>
              <w:rPr>
                <w:sz w:val="24"/>
                <w:szCs w:val="24"/>
              </w:rPr>
              <w:t>Segmentos culturales.</w:t>
            </w:r>
          </w:p>
          <w:p w14:paraId="3DA179E6" w14:textId="77777777" w:rsidR="003A053D" w:rsidRPr="00895D6E" w:rsidRDefault="003A053D" w:rsidP="00734DBD">
            <w:pPr>
              <w:pStyle w:val="Prrafodelista"/>
              <w:numPr>
                <w:ilvl w:val="0"/>
                <w:numId w:val="20"/>
              </w:numPr>
              <w:ind w:left="399"/>
              <w:rPr>
                <w:sz w:val="24"/>
                <w:szCs w:val="24"/>
              </w:rPr>
            </w:pPr>
            <w:r>
              <w:rPr>
                <w:sz w:val="24"/>
                <w:szCs w:val="24"/>
              </w:rPr>
              <w:t xml:space="preserve">Mapeo de actores relevantes. </w:t>
            </w:r>
          </w:p>
        </w:tc>
      </w:tr>
      <w:tr w:rsidR="00895D6E" w14:paraId="3F338E9E" w14:textId="77777777" w:rsidTr="00895D6E">
        <w:trPr>
          <w:cantSplit/>
          <w:trHeight w:val="1335"/>
        </w:trPr>
        <w:tc>
          <w:tcPr>
            <w:tcW w:w="2245" w:type="dxa"/>
            <w:shd w:val="clear" w:color="auto" w:fill="D9D9D9" w:themeFill="background1" w:themeFillShade="D9"/>
            <w:tcMar>
              <w:top w:w="170" w:type="dxa"/>
              <w:left w:w="170" w:type="dxa"/>
              <w:bottom w:w="170" w:type="dxa"/>
              <w:right w:w="170" w:type="dxa"/>
            </w:tcMar>
            <w:vAlign w:val="center"/>
          </w:tcPr>
          <w:p w14:paraId="645AEC3F" w14:textId="77777777" w:rsidR="00895D6E" w:rsidRDefault="00895D6E" w:rsidP="00100CB7">
            <w:pPr>
              <w:pStyle w:val="Prrafodelista"/>
              <w:spacing w:line="256" w:lineRule="auto"/>
              <w:ind w:left="0"/>
              <w:rPr>
                <w:rFonts w:cstheme="minorHAnsi"/>
                <w:b/>
                <w:bCs/>
                <w:sz w:val="24"/>
                <w:szCs w:val="24"/>
              </w:rPr>
            </w:pPr>
            <w:r>
              <w:rPr>
                <w:rFonts w:cstheme="minorHAnsi"/>
                <w:b/>
                <w:bCs/>
                <w:sz w:val="24"/>
                <w:szCs w:val="24"/>
              </w:rPr>
              <w:t>UD 2.2</w:t>
            </w:r>
          </w:p>
          <w:p w14:paraId="0F261E8E" w14:textId="77777777" w:rsidR="00895D6E" w:rsidRPr="00895D6E" w:rsidRDefault="003A053D" w:rsidP="00100CB7">
            <w:pPr>
              <w:pStyle w:val="Prrafodelista"/>
              <w:spacing w:line="256" w:lineRule="auto"/>
              <w:ind w:left="0"/>
              <w:rPr>
                <w:rFonts w:cstheme="minorHAnsi"/>
                <w:sz w:val="24"/>
                <w:szCs w:val="24"/>
              </w:rPr>
            </w:pPr>
            <w:r w:rsidRPr="003A053D">
              <w:rPr>
                <w:rFonts w:cstheme="minorHAnsi"/>
                <w:sz w:val="24"/>
                <w:szCs w:val="24"/>
              </w:rPr>
              <w:t>Marco jurídico internacional para bienes culturales (Cápsula integrada)</w:t>
            </w:r>
          </w:p>
        </w:tc>
        <w:tc>
          <w:tcPr>
            <w:tcW w:w="3402" w:type="dxa"/>
            <w:shd w:val="clear" w:color="auto" w:fill="D9D9D9" w:themeFill="background1" w:themeFillShade="D9"/>
            <w:tcMar>
              <w:top w:w="170" w:type="dxa"/>
              <w:left w:w="170" w:type="dxa"/>
              <w:bottom w:w="170" w:type="dxa"/>
              <w:right w:w="170" w:type="dxa"/>
            </w:tcMar>
            <w:vAlign w:val="center"/>
          </w:tcPr>
          <w:p w14:paraId="446EF61E" w14:textId="77777777" w:rsidR="00895D6E" w:rsidRPr="00291525" w:rsidRDefault="003A053D" w:rsidP="00B95C27">
            <w:pPr>
              <w:ind w:right="355"/>
              <w:rPr>
                <w:rFonts w:cstheme="minorHAnsi"/>
                <w:sz w:val="24"/>
                <w:szCs w:val="24"/>
              </w:rPr>
            </w:pPr>
            <w:r w:rsidRPr="003A053D">
              <w:rPr>
                <w:rFonts w:cstheme="minorHAnsi"/>
                <w:sz w:val="24"/>
                <w:szCs w:val="24"/>
              </w:rPr>
              <w:t>Gestionar contratos y derechos de propiedad intelectual en el comercio cultural global.</w:t>
            </w:r>
          </w:p>
        </w:tc>
        <w:tc>
          <w:tcPr>
            <w:tcW w:w="3686" w:type="dxa"/>
            <w:shd w:val="clear" w:color="auto" w:fill="D9D9D9" w:themeFill="background1" w:themeFillShade="D9"/>
            <w:tcMar>
              <w:top w:w="170" w:type="dxa"/>
              <w:left w:w="170" w:type="dxa"/>
              <w:bottom w:w="170" w:type="dxa"/>
              <w:right w:w="170" w:type="dxa"/>
            </w:tcMar>
            <w:vAlign w:val="center"/>
          </w:tcPr>
          <w:p w14:paraId="6FE4B024" w14:textId="77777777" w:rsidR="00895D6E" w:rsidRPr="00895D6E" w:rsidRDefault="003A053D" w:rsidP="00895D6E">
            <w:pPr>
              <w:rPr>
                <w:rFonts w:cstheme="minorHAnsi"/>
                <w:color w:val="404040" w:themeColor="text1" w:themeTint="BF"/>
                <w:sz w:val="24"/>
                <w:szCs w:val="24"/>
              </w:rPr>
            </w:pPr>
            <w:r w:rsidRPr="003A053D">
              <w:rPr>
                <w:sz w:val="24"/>
                <w:szCs w:val="24"/>
              </w:rPr>
              <w:t>Elabora modelos contractuales adecuados al marco legal internacional.</w:t>
            </w:r>
          </w:p>
        </w:tc>
        <w:tc>
          <w:tcPr>
            <w:tcW w:w="4961" w:type="dxa"/>
            <w:shd w:val="clear" w:color="auto" w:fill="D9D9D9" w:themeFill="background1" w:themeFillShade="D9"/>
            <w:tcMar>
              <w:top w:w="170" w:type="dxa"/>
              <w:left w:w="170" w:type="dxa"/>
              <w:bottom w:w="170" w:type="dxa"/>
              <w:right w:w="170" w:type="dxa"/>
            </w:tcMar>
            <w:vAlign w:val="center"/>
          </w:tcPr>
          <w:p w14:paraId="33464DB7" w14:textId="77777777" w:rsidR="00895D6E" w:rsidRPr="003A053D" w:rsidRDefault="003A053D" w:rsidP="00734DBD">
            <w:pPr>
              <w:pStyle w:val="Prrafodelista"/>
              <w:numPr>
                <w:ilvl w:val="0"/>
                <w:numId w:val="24"/>
              </w:numPr>
              <w:ind w:left="399"/>
              <w:rPr>
                <w:rFonts w:cstheme="minorHAnsi"/>
                <w:color w:val="404040" w:themeColor="text1" w:themeTint="BF"/>
                <w:sz w:val="24"/>
                <w:szCs w:val="24"/>
              </w:rPr>
            </w:pPr>
            <w:r>
              <w:rPr>
                <w:sz w:val="24"/>
                <w:szCs w:val="24"/>
              </w:rPr>
              <w:t>Propiedad intelectual internacional.</w:t>
            </w:r>
          </w:p>
          <w:p w14:paraId="2B202A0B" w14:textId="77777777" w:rsidR="003A053D" w:rsidRPr="003A053D" w:rsidRDefault="003A053D" w:rsidP="00734DBD">
            <w:pPr>
              <w:pStyle w:val="Prrafodelista"/>
              <w:numPr>
                <w:ilvl w:val="0"/>
                <w:numId w:val="24"/>
              </w:numPr>
              <w:ind w:left="399"/>
              <w:rPr>
                <w:rFonts w:cstheme="minorHAnsi"/>
                <w:color w:val="404040" w:themeColor="text1" w:themeTint="BF"/>
                <w:sz w:val="24"/>
                <w:szCs w:val="24"/>
              </w:rPr>
            </w:pPr>
            <w:r>
              <w:rPr>
                <w:sz w:val="24"/>
                <w:szCs w:val="24"/>
              </w:rPr>
              <w:t xml:space="preserve">Acuerdos bilaterales. </w:t>
            </w:r>
          </w:p>
          <w:p w14:paraId="0BF9A331" w14:textId="77777777" w:rsidR="003A053D" w:rsidRPr="003A053D" w:rsidRDefault="003A053D" w:rsidP="00734DBD">
            <w:pPr>
              <w:pStyle w:val="Prrafodelista"/>
              <w:numPr>
                <w:ilvl w:val="0"/>
                <w:numId w:val="24"/>
              </w:numPr>
              <w:ind w:left="399"/>
              <w:rPr>
                <w:rFonts w:cstheme="minorHAnsi"/>
                <w:color w:val="404040" w:themeColor="text1" w:themeTint="BF"/>
                <w:sz w:val="24"/>
                <w:szCs w:val="24"/>
              </w:rPr>
            </w:pPr>
            <w:r>
              <w:rPr>
                <w:sz w:val="24"/>
                <w:szCs w:val="24"/>
              </w:rPr>
              <w:t xml:space="preserve">Tributación en comercio exterior. </w:t>
            </w:r>
          </w:p>
          <w:p w14:paraId="02F65550" w14:textId="77777777" w:rsidR="003A053D" w:rsidRPr="00734DBD" w:rsidRDefault="003A053D" w:rsidP="00734DBD">
            <w:pPr>
              <w:pStyle w:val="Prrafodelista"/>
              <w:numPr>
                <w:ilvl w:val="0"/>
                <w:numId w:val="24"/>
              </w:numPr>
              <w:ind w:left="399"/>
              <w:rPr>
                <w:rFonts w:cstheme="minorHAnsi"/>
                <w:color w:val="404040" w:themeColor="text1" w:themeTint="BF"/>
                <w:sz w:val="24"/>
                <w:szCs w:val="24"/>
              </w:rPr>
            </w:pPr>
            <w:r>
              <w:rPr>
                <w:sz w:val="24"/>
                <w:szCs w:val="24"/>
              </w:rPr>
              <w:t xml:space="preserve">Regulaciones. </w:t>
            </w:r>
          </w:p>
        </w:tc>
      </w:tr>
      <w:tr w:rsidR="003A053D" w14:paraId="4B56D457" w14:textId="77777777" w:rsidTr="00895D6E">
        <w:trPr>
          <w:cantSplit/>
          <w:trHeight w:val="1335"/>
        </w:trPr>
        <w:tc>
          <w:tcPr>
            <w:tcW w:w="2245" w:type="dxa"/>
            <w:shd w:val="clear" w:color="auto" w:fill="D9D9D9" w:themeFill="background1" w:themeFillShade="D9"/>
            <w:tcMar>
              <w:top w:w="170" w:type="dxa"/>
              <w:left w:w="170" w:type="dxa"/>
              <w:bottom w:w="170" w:type="dxa"/>
              <w:right w:w="170" w:type="dxa"/>
            </w:tcMar>
            <w:vAlign w:val="center"/>
          </w:tcPr>
          <w:p w14:paraId="37F311DA" w14:textId="77777777" w:rsidR="003A053D" w:rsidRDefault="003A053D" w:rsidP="003A053D">
            <w:pPr>
              <w:spacing w:line="256" w:lineRule="auto"/>
              <w:rPr>
                <w:rFonts w:cstheme="minorHAnsi"/>
                <w:b/>
                <w:bCs/>
                <w:sz w:val="24"/>
                <w:szCs w:val="24"/>
              </w:rPr>
            </w:pPr>
            <w:r w:rsidRPr="003A053D">
              <w:rPr>
                <w:rFonts w:cstheme="minorHAnsi"/>
                <w:b/>
                <w:bCs/>
                <w:sz w:val="24"/>
                <w:szCs w:val="24"/>
              </w:rPr>
              <w:lastRenderedPageBreak/>
              <w:t xml:space="preserve">UD 2.3 </w:t>
            </w:r>
            <w:r w:rsidRPr="003A053D">
              <w:rPr>
                <w:rFonts w:cstheme="minorHAnsi"/>
                <w:sz w:val="24"/>
                <w:szCs w:val="24"/>
              </w:rPr>
              <w:t>Comercialización internacional y modelos de gestión</w:t>
            </w:r>
          </w:p>
        </w:tc>
        <w:tc>
          <w:tcPr>
            <w:tcW w:w="3402" w:type="dxa"/>
            <w:shd w:val="clear" w:color="auto" w:fill="D9D9D9" w:themeFill="background1" w:themeFillShade="D9"/>
            <w:tcMar>
              <w:top w:w="170" w:type="dxa"/>
              <w:left w:w="170" w:type="dxa"/>
              <w:bottom w:w="170" w:type="dxa"/>
              <w:right w:w="170" w:type="dxa"/>
            </w:tcMar>
            <w:vAlign w:val="center"/>
          </w:tcPr>
          <w:p w14:paraId="0300A97F" w14:textId="77777777" w:rsidR="003A053D" w:rsidRPr="003A053D" w:rsidRDefault="003A053D" w:rsidP="00B95C27">
            <w:pPr>
              <w:ind w:right="355"/>
              <w:rPr>
                <w:rFonts w:cstheme="minorHAnsi"/>
                <w:sz w:val="24"/>
                <w:szCs w:val="24"/>
              </w:rPr>
            </w:pPr>
            <w:r w:rsidRPr="003A053D">
              <w:rPr>
                <w:rFonts w:cstheme="minorHAnsi"/>
                <w:sz w:val="24"/>
                <w:szCs w:val="24"/>
              </w:rPr>
              <w:t>Diseñar estrategias sostenibles de comercialización cultural en el exterior.</w:t>
            </w:r>
          </w:p>
        </w:tc>
        <w:tc>
          <w:tcPr>
            <w:tcW w:w="3686" w:type="dxa"/>
            <w:shd w:val="clear" w:color="auto" w:fill="D9D9D9" w:themeFill="background1" w:themeFillShade="D9"/>
            <w:tcMar>
              <w:top w:w="170" w:type="dxa"/>
              <w:left w:w="170" w:type="dxa"/>
              <w:bottom w:w="170" w:type="dxa"/>
              <w:right w:w="170" w:type="dxa"/>
            </w:tcMar>
            <w:vAlign w:val="center"/>
          </w:tcPr>
          <w:p w14:paraId="4B7323AF" w14:textId="77777777" w:rsidR="003A053D" w:rsidRPr="003A053D" w:rsidRDefault="003A053D" w:rsidP="003A053D">
            <w:pPr>
              <w:pStyle w:val="Prrafodelista"/>
              <w:numPr>
                <w:ilvl w:val="0"/>
                <w:numId w:val="27"/>
              </w:numPr>
              <w:ind w:left="403"/>
              <w:rPr>
                <w:sz w:val="24"/>
                <w:szCs w:val="24"/>
              </w:rPr>
            </w:pPr>
            <w:r w:rsidRPr="003A053D">
              <w:rPr>
                <w:sz w:val="24"/>
                <w:szCs w:val="24"/>
              </w:rPr>
              <w:t xml:space="preserve">Propone modelos de gestión viables y adaptables al entorno internacional. </w:t>
            </w:r>
          </w:p>
          <w:p w14:paraId="1B2CD369" w14:textId="77777777" w:rsidR="003A053D" w:rsidRPr="003A053D" w:rsidRDefault="003A053D" w:rsidP="003A053D">
            <w:pPr>
              <w:pStyle w:val="Prrafodelista"/>
              <w:numPr>
                <w:ilvl w:val="0"/>
                <w:numId w:val="27"/>
              </w:numPr>
              <w:ind w:left="403"/>
              <w:rPr>
                <w:sz w:val="24"/>
                <w:szCs w:val="24"/>
              </w:rPr>
            </w:pPr>
            <w:r w:rsidRPr="003A053D">
              <w:rPr>
                <w:sz w:val="24"/>
                <w:szCs w:val="24"/>
              </w:rPr>
              <w:t>Plan de internacionalización.</w:t>
            </w:r>
          </w:p>
        </w:tc>
        <w:tc>
          <w:tcPr>
            <w:tcW w:w="4961" w:type="dxa"/>
            <w:shd w:val="clear" w:color="auto" w:fill="D9D9D9" w:themeFill="background1" w:themeFillShade="D9"/>
            <w:tcMar>
              <w:top w:w="170" w:type="dxa"/>
              <w:left w:w="170" w:type="dxa"/>
              <w:bottom w:w="170" w:type="dxa"/>
              <w:right w:w="170" w:type="dxa"/>
            </w:tcMar>
            <w:vAlign w:val="center"/>
          </w:tcPr>
          <w:p w14:paraId="21B71DAA" w14:textId="77777777" w:rsidR="003A053D" w:rsidRDefault="003A053D" w:rsidP="00734DBD">
            <w:pPr>
              <w:pStyle w:val="Prrafodelista"/>
              <w:numPr>
                <w:ilvl w:val="0"/>
                <w:numId w:val="24"/>
              </w:numPr>
              <w:ind w:left="399"/>
              <w:rPr>
                <w:sz w:val="24"/>
                <w:szCs w:val="24"/>
              </w:rPr>
            </w:pPr>
            <w:r>
              <w:rPr>
                <w:sz w:val="24"/>
                <w:szCs w:val="24"/>
              </w:rPr>
              <w:t xml:space="preserve">Canales de distribución. </w:t>
            </w:r>
          </w:p>
          <w:p w14:paraId="08F9D748" w14:textId="77777777" w:rsidR="003A053D" w:rsidRDefault="003A053D" w:rsidP="00734DBD">
            <w:pPr>
              <w:pStyle w:val="Prrafodelista"/>
              <w:numPr>
                <w:ilvl w:val="0"/>
                <w:numId w:val="24"/>
              </w:numPr>
              <w:ind w:left="399"/>
              <w:rPr>
                <w:sz w:val="24"/>
                <w:szCs w:val="24"/>
              </w:rPr>
            </w:pPr>
            <w:r>
              <w:rPr>
                <w:sz w:val="24"/>
                <w:szCs w:val="24"/>
              </w:rPr>
              <w:t xml:space="preserve">Plataformas digitales. </w:t>
            </w:r>
          </w:p>
          <w:p w14:paraId="73C4946F" w14:textId="77777777" w:rsidR="003A053D" w:rsidRDefault="003A053D" w:rsidP="00734DBD">
            <w:pPr>
              <w:pStyle w:val="Prrafodelista"/>
              <w:numPr>
                <w:ilvl w:val="0"/>
                <w:numId w:val="24"/>
              </w:numPr>
              <w:ind w:left="399"/>
              <w:rPr>
                <w:sz w:val="24"/>
                <w:szCs w:val="24"/>
              </w:rPr>
            </w:pPr>
            <w:r>
              <w:rPr>
                <w:sz w:val="24"/>
                <w:szCs w:val="24"/>
              </w:rPr>
              <w:t xml:space="preserve">Acuerdos comerciales. </w:t>
            </w:r>
          </w:p>
          <w:p w14:paraId="577F57C4" w14:textId="77777777" w:rsidR="003A053D" w:rsidRDefault="003A053D" w:rsidP="00734DBD">
            <w:pPr>
              <w:pStyle w:val="Prrafodelista"/>
              <w:numPr>
                <w:ilvl w:val="0"/>
                <w:numId w:val="24"/>
              </w:numPr>
              <w:ind w:left="399"/>
              <w:rPr>
                <w:sz w:val="24"/>
                <w:szCs w:val="24"/>
              </w:rPr>
            </w:pPr>
            <w:r>
              <w:rPr>
                <w:sz w:val="24"/>
                <w:szCs w:val="24"/>
              </w:rPr>
              <w:t>Planificación estratégica.</w:t>
            </w:r>
          </w:p>
        </w:tc>
      </w:tr>
    </w:tbl>
    <w:p w14:paraId="5D1CFB26" w14:textId="77777777" w:rsidR="00303F5D" w:rsidRDefault="00303F5D" w:rsidP="001837F4"/>
    <w:tbl>
      <w:tblPr>
        <w:tblpPr w:leftFromText="141" w:rightFromText="141" w:bottomFromText="160" w:vertAnchor="page" w:horzAnchor="margin" w:tblpXSpec="center" w:tblpY="1141"/>
        <w:tblW w:w="1460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387"/>
        <w:gridCol w:w="3425"/>
        <w:gridCol w:w="3685"/>
        <w:gridCol w:w="5103"/>
      </w:tblGrid>
      <w:tr w:rsidR="00303F5D" w14:paraId="7ACA389F" w14:textId="77777777" w:rsidTr="009C5B33">
        <w:trPr>
          <w:cantSplit/>
          <w:trHeight w:val="931"/>
          <w:tblHeader/>
        </w:trPr>
        <w:tc>
          <w:tcPr>
            <w:tcW w:w="14600" w:type="dxa"/>
            <w:gridSpan w:val="4"/>
            <w:shd w:val="clear" w:color="auto" w:fill="0C0E67"/>
            <w:tcMar>
              <w:top w:w="15" w:type="dxa"/>
              <w:left w:w="70" w:type="dxa"/>
              <w:bottom w:w="0" w:type="dxa"/>
              <w:right w:w="70" w:type="dxa"/>
            </w:tcMar>
            <w:vAlign w:val="center"/>
            <w:hideMark/>
          </w:tcPr>
          <w:p w14:paraId="3BDBD013" w14:textId="77777777" w:rsidR="00303F5D" w:rsidRDefault="00303F5D" w:rsidP="003A053D">
            <w:pPr>
              <w:spacing w:line="240" w:lineRule="auto"/>
              <w:ind w:left="336"/>
              <w:rPr>
                <w:noProof/>
                <w:sz w:val="24"/>
                <w:szCs w:val="24"/>
              </w:rPr>
            </w:pPr>
            <w:r w:rsidRPr="00D0663D">
              <w:rPr>
                <w:noProof/>
                <w:sz w:val="48"/>
                <w:szCs w:val="48"/>
              </w:rPr>
              <w:lastRenderedPageBreak/>
              <w:drawing>
                <wp:anchor distT="0" distB="0" distL="114300" distR="114300" simplePos="0" relativeHeight="251682304" behindDoc="1" locked="0" layoutInCell="1" allowOverlap="1" wp14:anchorId="56815733" wp14:editId="3AFB1E51">
                  <wp:simplePos x="8248650" y="787400"/>
                  <wp:positionH relativeFrom="margin">
                    <wp:align>right</wp:align>
                  </wp:positionH>
                  <wp:positionV relativeFrom="margin">
                    <wp:align>top</wp:align>
                  </wp:positionV>
                  <wp:extent cx="1590040" cy="642620"/>
                  <wp:effectExtent l="0" t="0" r="0" b="0"/>
                  <wp:wrapSquare wrapText="bothSides"/>
                  <wp:docPr id="115501045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3</w:t>
            </w:r>
            <w:r w:rsidRPr="00D0663D">
              <w:rPr>
                <w:b/>
                <w:bCs/>
                <w:color w:val="FFFFFF" w:themeColor="background1"/>
                <w:sz w:val="48"/>
                <w:szCs w:val="48"/>
              </w:rPr>
              <w:t>:</w:t>
            </w:r>
            <w:r w:rsidR="00291525">
              <w:rPr>
                <w:b/>
                <w:bCs/>
                <w:color w:val="FFFFFF" w:themeColor="background1"/>
                <w:sz w:val="48"/>
                <w:szCs w:val="48"/>
              </w:rPr>
              <w:t xml:space="preserve"> </w:t>
            </w:r>
            <w:r w:rsidR="003A053D" w:rsidRPr="003A053D">
              <w:rPr>
                <w:b/>
                <w:bCs/>
                <w:color w:val="FFFFFF" w:themeColor="background1"/>
                <w:sz w:val="48"/>
                <w:szCs w:val="48"/>
              </w:rPr>
              <w:t>Sostenibilidad económica y diversificación de ingresos</w:t>
            </w:r>
          </w:p>
        </w:tc>
      </w:tr>
      <w:tr w:rsidR="00303F5D" w14:paraId="6C8962E3" w14:textId="77777777" w:rsidTr="009C5B33">
        <w:trPr>
          <w:cantSplit/>
          <w:trHeight w:val="471"/>
          <w:tblHeader/>
        </w:trPr>
        <w:tc>
          <w:tcPr>
            <w:tcW w:w="14600" w:type="dxa"/>
            <w:gridSpan w:val="4"/>
            <w:shd w:val="clear" w:color="auto" w:fill="0C0E67"/>
            <w:tcMar>
              <w:top w:w="15" w:type="dxa"/>
              <w:left w:w="70" w:type="dxa"/>
              <w:bottom w:w="0" w:type="dxa"/>
              <w:right w:w="70" w:type="dxa"/>
            </w:tcMar>
            <w:vAlign w:val="center"/>
          </w:tcPr>
          <w:p w14:paraId="3AEB3628" w14:textId="77777777" w:rsidR="00F02929" w:rsidRPr="00D0663D" w:rsidRDefault="00303F5D" w:rsidP="00F02929">
            <w:pPr>
              <w:spacing w:line="240" w:lineRule="auto"/>
              <w:ind w:firstLine="209"/>
              <w:rPr>
                <w:noProof/>
                <w:sz w:val="28"/>
                <w:szCs w:val="28"/>
              </w:rPr>
            </w:pPr>
            <w:r w:rsidRPr="00D0663D">
              <w:rPr>
                <w:b/>
                <w:bCs/>
                <w:noProof/>
                <w:sz w:val="28"/>
                <w:szCs w:val="28"/>
              </w:rPr>
              <w:t>Duración</w:t>
            </w:r>
            <w:r w:rsidR="00F02929">
              <w:rPr>
                <w:b/>
                <w:bCs/>
                <w:noProof/>
                <w:sz w:val="28"/>
                <w:szCs w:val="28"/>
              </w:rPr>
              <w:t xml:space="preserve"> del módulo</w:t>
            </w:r>
            <w:r w:rsidRPr="00D0663D">
              <w:rPr>
                <w:b/>
                <w:bCs/>
                <w:noProof/>
                <w:sz w:val="28"/>
                <w:szCs w:val="28"/>
              </w:rPr>
              <w:t>:</w:t>
            </w:r>
            <w:r w:rsidRPr="00D0663D">
              <w:rPr>
                <w:noProof/>
                <w:sz w:val="28"/>
                <w:szCs w:val="28"/>
              </w:rPr>
              <w:t xml:space="preserve"> </w:t>
            </w:r>
            <w:r w:rsidR="003A053D">
              <w:rPr>
                <w:noProof/>
                <w:sz w:val="28"/>
                <w:szCs w:val="28"/>
              </w:rPr>
              <w:t>34</w:t>
            </w:r>
            <w:r w:rsidR="009C5B33">
              <w:rPr>
                <w:noProof/>
                <w:sz w:val="28"/>
                <w:szCs w:val="28"/>
              </w:rPr>
              <w:t xml:space="preserve"> </w:t>
            </w:r>
            <w:r w:rsidRPr="00D0663D">
              <w:rPr>
                <w:noProof/>
                <w:sz w:val="28"/>
                <w:szCs w:val="28"/>
              </w:rPr>
              <w:t>horas teórico prácticas.</w:t>
            </w:r>
          </w:p>
        </w:tc>
      </w:tr>
      <w:tr w:rsidR="00303F5D" w14:paraId="4C216593" w14:textId="77777777" w:rsidTr="00335664">
        <w:trPr>
          <w:cantSplit/>
          <w:trHeight w:val="754"/>
          <w:tblHeader/>
        </w:trPr>
        <w:tc>
          <w:tcPr>
            <w:tcW w:w="2387" w:type="dxa"/>
            <w:shd w:val="clear" w:color="auto" w:fill="1C4564"/>
            <w:tcMar>
              <w:top w:w="15" w:type="dxa"/>
              <w:left w:w="70" w:type="dxa"/>
              <w:bottom w:w="0" w:type="dxa"/>
              <w:right w:w="70" w:type="dxa"/>
            </w:tcMar>
            <w:vAlign w:val="center"/>
          </w:tcPr>
          <w:p w14:paraId="6DA38DCE" w14:textId="77777777" w:rsidR="00303F5D" w:rsidRPr="00751BEA" w:rsidRDefault="00303F5D" w:rsidP="009C5B33">
            <w:pPr>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425" w:type="dxa"/>
            <w:shd w:val="clear" w:color="auto" w:fill="1C4564"/>
            <w:tcMar>
              <w:top w:w="15" w:type="dxa"/>
              <w:left w:w="70" w:type="dxa"/>
              <w:bottom w:w="0" w:type="dxa"/>
              <w:right w:w="70" w:type="dxa"/>
            </w:tcMar>
            <w:vAlign w:val="center"/>
          </w:tcPr>
          <w:p w14:paraId="3684150B" w14:textId="77777777" w:rsidR="00303F5D" w:rsidRPr="00751BEA" w:rsidRDefault="00303F5D" w:rsidP="009C5B33">
            <w:pPr>
              <w:ind w:right="-66"/>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5" w:type="dxa"/>
            <w:shd w:val="clear" w:color="auto" w:fill="1C4564"/>
            <w:vAlign w:val="center"/>
          </w:tcPr>
          <w:p w14:paraId="04280E8E" w14:textId="77777777" w:rsidR="00303F5D" w:rsidRPr="00751BEA" w:rsidRDefault="00303F5D" w:rsidP="009C5B33">
            <w:pPr>
              <w:ind w:right="-61"/>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5103" w:type="dxa"/>
            <w:shd w:val="clear" w:color="auto" w:fill="1C4564"/>
            <w:vAlign w:val="center"/>
          </w:tcPr>
          <w:p w14:paraId="0FC322F9" w14:textId="77777777" w:rsidR="00303F5D" w:rsidRPr="00751BEA" w:rsidRDefault="00303F5D"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303F5D" w14:paraId="0345548B" w14:textId="77777777" w:rsidTr="00335664">
        <w:trPr>
          <w:cantSplit/>
          <w:trHeight w:val="1335"/>
        </w:trPr>
        <w:tc>
          <w:tcPr>
            <w:tcW w:w="2387" w:type="dxa"/>
            <w:shd w:val="clear" w:color="auto" w:fill="D9D9D9" w:themeFill="background1" w:themeFillShade="D9"/>
            <w:tcMar>
              <w:top w:w="170" w:type="dxa"/>
              <w:left w:w="170" w:type="dxa"/>
              <w:bottom w:w="170" w:type="dxa"/>
              <w:right w:w="170" w:type="dxa"/>
            </w:tcMar>
            <w:vAlign w:val="center"/>
          </w:tcPr>
          <w:p w14:paraId="38429E4E" w14:textId="77777777" w:rsidR="009C5B33" w:rsidRDefault="00100CB7" w:rsidP="009C5B33">
            <w:pPr>
              <w:spacing w:before="0" w:after="0" w:line="256" w:lineRule="auto"/>
              <w:rPr>
                <w:b/>
                <w:bCs/>
                <w:sz w:val="24"/>
                <w:szCs w:val="24"/>
              </w:rPr>
            </w:pPr>
            <w:r w:rsidRPr="00291525">
              <w:rPr>
                <w:b/>
                <w:bCs/>
                <w:sz w:val="24"/>
                <w:szCs w:val="24"/>
              </w:rPr>
              <w:t xml:space="preserve">UD </w:t>
            </w:r>
            <w:r w:rsidR="009C5B33" w:rsidRPr="00291525">
              <w:rPr>
                <w:b/>
                <w:bCs/>
                <w:sz w:val="24"/>
                <w:szCs w:val="24"/>
              </w:rPr>
              <w:t xml:space="preserve">3.1 </w:t>
            </w:r>
          </w:p>
          <w:p w14:paraId="6EBFF15F" w14:textId="77777777" w:rsidR="00303F5D" w:rsidRPr="00E33D1B" w:rsidRDefault="003A053D" w:rsidP="009C5B33">
            <w:pPr>
              <w:spacing w:before="0" w:after="0" w:line="256" w:lineRule="auto"/>
              <w:rPr>
                <w:sz w:val="24"/>
                <w:szCs w:val="24"/>
              </w:rPr>
            </w:pPr>
            <w:r w:rsidRPr="003A053D">
              <w:t>Fuentes de ingreso en economías creativas (Cápsula integrada)</w:t>
            </w:r>
          </w:p>
        </w:tc>
        <w:tc>
          <w:tcPr>
            <w:tcW w:w="3425" w:type="dxa"/>
            <w:shd w:val="clear" w:color="auto" w:fill="D9D9D9" w:themeFill="background1" w:themeFillShade="D9"/>
            <w:tcMar>
              <w:top w:w="170" w:type="dxa"/>
              <w:left w:w="170" w:type="dxa"/>
              <w:bottom w:w="170" w:type="dxa"/>
              <w:right w:w="170" w:type="dxa"/>
            </w:tcMar>
            <w:vAlign w:val="center"/>
          </w:tcPr>
          <w:p w14:paraId="549BBDF3" w14:textId="77777777" w:rsidR="00303F5D" w:rsidRPr="00E33D1B" w:rsidRDefault="0081503F" w:rsidP="00F85A15">
            <w:pPr>
              <w:ind w:right="355"/>
              <w:rPr>
                <w:sz w:val="24"/>
                <w:szCs w:val="24"/>
              </w:rPr>
            </w:pPr>
            <w:r>
              <w:rPr>
                <w:sz w:val="24"/>
                <w:szCs w:val="24"/>
              </w:rPr>
              <w:t>Él/la participante será capaz de i</w:t>
            </w:r>
            <w:r w:rsidR="003A053D" w:rsidRPr="003A053D">
              <w:rPr>
                <w:sz w:val="24"/>
                <w:szCs w:val="24"/>
              </w:rPr>
              <w:t>dentificar y aplicar estrategias para ampliar las fuentes de ingresos de proyectos culturales.</w:t>
            </w:r>
          </w:p>
        </w:tc>
        <w:tc>
          <w:tcPr>
            <w:tcW w:w="3685" w:type="dxa"/>
            <w:shd w:val="clear" w:color="auto" w:fill="D9D9D9" w:themeFill="background1" w:themeFillShade="D9"/>
            <w:tcMar>
              <w:top w:w="170" w:type="dxa"/>
              <w:left w:w="170" w:type="dxa"/>
              <w:bottom w:w="170" w:type="dxa"/>
              <w:right w:w="170" w:type="dxa"/>
            </w:tcMar>
            <w:vAlign w:val="center"/>
          </w:tcPr>
          <w:p w14:paraId="75D2F79A" w14:textId="77777777" w:rsidR="00303F5D" w:rsidRPr="00126C41" w:rsidRDefault="003A053D" w:rsidP="00126C41">
            <w:pPr>
              <w:ind w:right="355"/>
              <w:rPr>
                <w:sz w:val="24"/>
                <w:szCs w:val="24"/>
              </w:rPr>
            </w:pPr>
            <w:r w:rsidRPr="003A053D">
              <w:rPr>
                <w:sz w:val="24"/>
                <w:szCs w:val="24"/>
              </w:rPr>
              <w:t>Diseña un modelo económico con múltiples vías de monetización adaptadas a su propuesta.</w:t>
            </w:r>
          </w:p>
        </w:tc>
        <w:tc>
          <w:tcPr>
            <w:tcW w:w="5103" w:type="dxa"/>
            <w:shd w:val="clear" w:color="auto" w:fill="D9D9D9" w:themeFill="background1" w:themeFillShade="D9"/>
            <w:tcMar>
              <w:top w:w="170" w:type="dxa"/>
              <w:left w:w="170" w:type="dxa"/>
              <w:bottom w:w="170" w:type="dxa"/>
              <w:right w:w="170" w:type="dxa"/>
            </w:tcMar>
            <w:vAlign w:val="center"/>
          </w:tcPr>
          <w:p w14:paraId="3971D777" w14:textId="77777777" w:rsidR="00303F5D" w:rsidRDefault="003A053D" w:rsidP="00734DBD">
            <w:pPr>
              <w:pStyle w:val="Prrafodelista"/>
              <w:numPr>
                <w:ilvl w:val="0"/>
                <w:numId w:val="22"/>
              </w:numPr>
              <w:ind w:left="376" w:right="355"/>
              <w:rPr>
                <w:sz w:val="24"/>
                <w:szCs w:val="24"/>
              </w:rPr>
            </w:pPr>
            <w:r>
              <w:rPr>
                <w:sz w:val="24"/>
                <w:szCs w:val="24"/>
              </w:rPr>
              <w:t xml:space="preserve">Consultoría. </w:t>
            </w:r>
          </w:p>
          <w:p w14:paraId="5F63C845" w14:textId="77777777" w:rsidR="003A053D" w:rsidRDefault="003A053D" w:rsidP="00734DBD">
            <w:pPr>
              <w:pStyle w:val="Prrafodelista"/>
              <w:numPr>
                <w:ilvl w:val="0"/>
                <w:numId w:val="22"/>
              </w:numPr>
              <w:ind w:left="376" w:right="355"/>
              <w:rPr>
                <w:sz w:val="24"/>
                <w:szCs w:val="24"/>
              </w:rPr>
            </w:pPr>
            <w:r>
              <w:rPr>
                <w:sz w:val="24"/>
                <w:szCs w:val="24"/>
              </w:rPr>
              <w:t xml:space="preserve">Productos culturales digitales. </w:t>
            </w:r>
          </w:p>
          <w:p w14:paraId="1206E951" w14:textId="77777777" w:rsidR="003A053D" w:rsidRDefault="003A053D" w:rsidP="00734DBD">
            <w:pPr>
              <w:pStyle w:val="Prrafodelista"/>
              <w:numPr>
                <w:ilvl w:val="0"/>
                <w:numId w:val="22"/>
              </w:numPr>
              <w:ind w:left="376" w:right="355"/>
              <w:rPr>
                <w:sz w:val="24"/>
                <w:szCs w:val="24"/>
              </w:rPr>
            </w:pPr>
            <w:r>
              <w:rPr>
                <w:sz w:val="24"/>
                <w:szCs w:val="24"/>
              </w:rPr>
              <w:t xml:space="preserve">Licencias. </w:t>
            </w:r>
          </w:p>
          <w:p w14:paraId="2E3191A2" w14:textId="77777777" w:rsidR="003A053D" w:rsidRDefault="003A053D" w:rsidP="00734DBD">
            <w:pPr>
              <w:pStyle w:val="Prrafodelista"/>
              <w:numPr>
                <w:ilvl w:val="0"/>
                <w:numId w:val="22"/>
              </w:numPr>
              <w:ind w:left="376" w:right="355"/>
              <w:rPr>
                <w:sz w:val="24"/>
                <w:szCs w:val="24"/>
              </w:rPr>
            </w:pPr>
            <w:r>
              <w:rPr>
                <w:sz w:val="24"/>
                <w:szCs w:val="24"/>
              </w:rPr>
              <w:t xml:space="preserve">Membresías. </w:t>
            </w:r>
          </w:p>
          <w:p w14:paraId="3EACB916" w14:textId="77777777" w:rsidR="003A053D" w:rsidRPr="00734DBD" w:rsidRDefault="003A053D" w:rsidP="00734DBD">
            <w:pPr>
              <w:pStyle w:val="Prrafodelista"/>
              <w:numPr>
                <w:ilvl w:val="0"/>
                <w:numId w:val="22"/>
              </w:numPr>
              <w:ind w:left="376" w:right="355"/>
              <w:rPr>
                <w:sz w:val="24"/>
                <w:szCs w:val="24"/>
              </w:rPr>
            </w:pPr>
            <w:r>
              <w:rPr>
                <w:sz w:val="24"/>
                <w:szCs w:val="24"/>
              </w:rPr>
              <w:t>Alianzas estratégicas.</w:t>
            </w:r>
          </w:p>
        </w:tc>
      </w:tr>
      <w:tr w:rsidR="00895D6E" w14:paraId="3E947E2A" w14:textId="77777777" w:rsidTr="00335664">
        <w:trPr>
          <w:cantSplit/>
          <w:trHeight w:val="1335"/>
        </w:trPr>
        <w:tc>
          <w:tcPr>
            <w:tcW w:w="2387" w:type="dxa"/>
            <w:shd w:val="clear" w:color="auto" w:fill="D9D9D9" w:themeFill="background1" w:themeFillShade="D9"/>
            <w:tcMar>
              <w:top w:w="170" w:type="dxa"/>
              <w:left w:w="170" w:type="dxa"/>
              <w:bottom w:w="170" w:type="dxa"/>
              <w:right w:w="170" w:type="dxa"/>
            </w:tcMar>
            <w:vAlign w:val="center"/>
          </w:tcPr>
          <w:p w14:paraId="15C8F9EB" w14:textId="77777777" w:rsidR="00895D6E" w:rsidRDefault="00895D6E" w:rsidP="009C5B33">
            <w:pPr>
              <w:spacing w:before="0" w:after="0" w:line="256" w:lineRule="auto"/>
              <w:rPr>
                <w:b/>
                <w:bCs/>
                <w:sz w:val="24"/>
                <w:szCs w:val="24"/>
              </w:rPr>
            </w:pPr>
            <w:r>
              <w:rPr>
                <w:b/>
                <w:bCs/>
                <w:sz w:val="24"/>
                <w:szCs w:val="24"/>
              </w:rPr>
              <w:t>UD 3.2</w:t>
            </w:r>
          </w:p>
          <w:p w14:paraId="5A28604C" w14:textId="77777777" w:rsidR="00895D6E" w:rsidRPr="00895D6E" w:rsidRDefault="003A053D" w:rsidP="009C5B33">
            <w:pPr>
              <w:spacing w:before="0" w:after="0" w:line="256" w:lineRule="auto"/>
              <w:rPr>
                <w:sz w:val="24"/>
                <w:szCs w:val="24"/>
              </w:rPr>
            </w:pPr>
            <w:r w:rsidRPr="003A053D">
              <w:rPr>
                <w:sz w:val="24"/>
                <w:szCs w:val="24"/>
              </w:rPr>
              <w:t>Modelos alternativos de financiamiento cultural</w:t>
            </w:r>
          </w:p>
        </w:tc>
        <w:tc>
          <w:tcPr>
            <w:tcW w:w="3425" w:type="dxa"/>
            <w:shd w:val="clear" w:color="auto" w:fill="D9D9D9" w:themeFill="background1" w:themeFillShade="D9"/>
            <w:tcMar>
              <w:top w:w="170" w:type="dxa"/>
              <w:left w:w="170" w:type="dxa"/>
              <w:bottom w:w="170" w:type="dxa"/>
              <w:right w:w="170" w:type="dxa"/>
            </w:tcMar>
            <w:vAlign w:val="center"/>
          </w:tcPr>
          <w:p w14:paraId="5A032FBB" w14:textId="77777777" w:rsidR="00895D6E" w:rsidRPr="00291525" w:rsidRDefault="003A053D" w:rsidP="00F85A15">
            <w:pPr>
              <w:ind w:right="355"/>
              <w:rPr>
                <w:sz w:val="24"/>
                <w:szCs w:val="24"/>
              </w:rPr>
            </w:pPr>
            <w:r w:rsidRPr="003A053D">
              <w:rPr>
                <w:sz w:val="24"/>
                <w:szCs w:val="24"/>
              </w:rPr>
              <w:t>Explorar formas colaborativas y emergentes de financiamiento para el sector cultural.</w:t>
            </w:r>
          </w:p>
        </w:tc>
        <w:tc>
          <w:tcPr>
            <w:tcW w:w="3685" w:type="dxa"/>
            <w:shd w:val="clear" w:color="auto" w:fill="D9D9D9" w:themeFill="background1" w:themeFillShade="D9"/>
            <w:tcMar>
              <w:top w:w="170" w:type="dxa"/>
              <w:left w:w="170" w:type="dxa"/>
              <w:bottom w:w="170" w:type="dxa"/>
              <w:right w:w="170" w:type="dxa"/>
            </w:tcMar>
            <w:vAlign w:val="center"/>
          </w:tcPr>
          <w:p w14:paraId="474AF6E5" w14:textId="77777777" w:rsidR="00895D6E" w:rsidRPr="00126C41" w:rsidRDefault="003A053D" w:rsidP="00126C41">
            <w:pPr>
              <w:ind w:right="355"/>
              <w:rPr>
                <w:sz w:val="24"/>
                <w:szCs w:val="24"/>
              </w:rPr>
            </w:pPr>
            <w:r w:rsidRPr="003A053D">
              <w:rPr>
                <w:sz w:val="24"/>
                <w:szCs w:val="24"/>
              </w:rPr>
              <w:t>Evalúa estrategias de sostenibilidad a través de modelos innovadores.</w:t>
            </w:r>
          </w:p>
        </w:tc>
        <w:tc>
          <w:tcPr>
            <w:tcW w:w="5103" w:type="dxa"/>
            <w:shd w:val="clear" w:color="auto" w:fill="D9D9D9" w:themeFill="background1" w:themeFillShade="D9"/>
            <w:tcMar>
              <w:top w:w="170" w:type="dxa"/>
              <w:left w:w="170" w:type="dxa"/>
              <w:bottom w:w="170" w:type="dxa"/>
              <w:right w:w="170" w:type="dxa"/>
            </w:tcMar>
            <w:vAlign w:val="center"/>
          </w:tcPr>
          <w:p w14:paraId="21EE807E" w14:textId="77777777" w:rsidR="00895D6E" w:rsidRDefault="003A053D" w:rsidP="00734DBD">
            <w:pPr>
              <w:pStyle w:val="Prrafodelista"/>
              <w:numPr>
                <w:ilvl w:val="0"/>
                <w:numId w:val="22"/>
              </w:numPr>
              <w:ind w:left="376" w:right="355"/>
              <w:rPr>
                <w:sz w:val="24"/>
                <w:szCs w:val="24"/>
              </w:rPr>
            </w:pPr>
            <w:r>
              <w:rPr>
                <w:sz w:val="24"/>
                <w:szCs w:val="24"/>
              </w:rPr>
              <w:t xml:space="preserve">Economía colaborativa. </w:t>
            </w:r>
          </w:p>
          <w:p w14:paraId="55C41852" w14:textId="77777777" w:rsidR="003A053D" w:rsidRDefault="003A053D" w:rsidP="00734DBD">
            <w:pPr>
              <w:pStyle w:val="Prrafodelista"/>
              <w:numPr>
                <w:ilvl w:val="0"/>
                <w:numId w:val="22"/>
              </w:numPr>
              <w:ind w:left="376" w:right="355"/>
              <w:rPr>
                <w:sz w:val="24"/>
                <w:szCs w:val="24"/>
              </w:rPr>
            </w:pPr>
            <w:r>
              <w:rPr>
                <w:sz w:val="24"/>
                <w:szCs w:val="24"/>
              </w:rPr>
              <w:t xml:space="preserve">Financiamiento colectivo. </w:t>
            </w:r>
          </w:p>
          <w:p w14:paraId="5EE5E49E" w14:textId="77777777" w:rsidR="003A053D" w:rsidRDefault="003A053D" w:rsidP="00734DBD">
            <w:pPr>
              <w:pStyle w:val="Prrafodelista"/>
              <w:numPr>
                <w:ilvl w:val="0"/>
                <w:numId w:val="22"/>
              </w:numPr>
              <w:ind w:left="376" w:right="355"/>
              <w:rPr>
                <w:sz w:val="24"/>
                <w:szCs w:val="24"/>
              </w:rPr>
            </w:pPr>
            <w:r>
              <w:rPr>
                <w:sz w:val="24"/>
                <w:szCs w:val="24"/>
              </w:rPr>
              <w:t xml:space="preserve">Coproducción. </w:t>
            </w:r>
          </w:p>
          <w:p w14:paraId="348071A4" w14:textId="77777777" w:rsidR="003A053D" w:rsidRPr="00126C41" w:rsidRDefault="003A053D" w:rsidP="00734DBD">
            <w:pPr>
              <w:pStyle w:val="Prrafodelista"/>
              <w:numPr>
                <w:ilvl w:val="0"/>
                <w:numId w:val="22"/>
              </w:numPr>
              <w:ind w:left="376" w:right="355"/>
              <w:rPr>
                <w:sz w:val="24"/>
                <w:szCs w:val="24"/>
              </w:rPr>
            </w:pPr>
            <w:r>
              <w:rPr>
                <w:sz w:val="24"/>
                <w:szCs w:val="24"/>
              </w:rPr>
              <w:t xml:space="preserve">Tecnologías emergentes en la cultura. </w:t>
            </w:r>
          </w:p>
        </w:tc>
      </w:tr>
      <w:tr w:rsidR="00895D6E" w14:paraId="2C0C27AE" w14:textId="77777777" w:rsidTr="00335664">
        <w:trPr>
          <w:cantSplit/>
          <w:trHeight w:val="1335"/>
        </w:trPr>
        <w:tc>
          <w:tcPr>
            <w:tcW w:w="2387" w:type="dxa"/>
            <w:shd w:val="clear" w:color="auto" w:fill="D9D9D9" w:themeFill="background1" w:themeFillShade="D9"/>
            <w:tcMar>
              <w:top w:w="170" w:type="dxa"/>
              <w:left w:w="170" w:type="dxa"/>
              <w:bottom w:w="170" w:type="dxa"/>
              <w:right w:w="170" w:type="dxa"/>
            </w:tcMar>
            <w:vAlign w:val="center"/>
          </w:tcPr>
          <w:p w14:paraId="61B8E613" w14:textId="77777777" w:rsidR="00895D6E" w:rsidRDefault="00895D6E" w:rsidP="009C5B33">
            <w:pPr>
              <w:spacing w:before="0" w:after="0" w:line="256" w:lineRule="auto"/>
              <w:rPr>
                <w:b/>
                <w:bCs/>
                <w:sz w:val="24"/>
                <w:szCs w:val="24"/>
              </w:rPr>
            </w:pPr>
            <w:r>
              <w:rPr>
                <w:b/>
                <w:bCs/>
                <w:sz w:val="24"/>
                <w:szCs w:val="24"/>
              </w:rPr>
              <w:lastRenderedPageBreak/>
              <w:t>UD 3.3</w:t>
            </w:r>
          </w:p>
          <w:p w14:paraId="0D5F586C" w14:textId="77777777" w:rsidR="00895D6E" w:rsidRPr="00126C41" w:rsidRDefault="003A053D" w:rsidP="009C5B33">
            <w:pPr>
              <w:spacing w:before="0" w:after="0" w:line="256" w:lineRule="auto"/>
              <w:rPr>
                <w:sz w:val="24"/>
                <w:szCs w:val="24"/>
              </w:rPr>
            </w:pPr>
            <w:r w:rsidRPr="003A053D">
              <w:rPr>
                <w:sz w:val="24"/>
                <w:szCs w:val="24"/>
              </w:rPr>
              <w:t>Gestión de Derechos, propiedad intelectual y monetización con perspectiva internacional</w:t>
            </w:r>
          </w:p>
        </w:tc>
        <w:tc>
          <w:tcPr>
            <w:tcW w:w="3425" w:type="dxa"/>
            <w:shd w:val="clear" w:color="auto" w:fill="D9D9D9" w:themeFill="background1" w:themeFillShade="D9"/>
            <w:tcMar>
              <w:top w:w="170" w:type="dxa"/>
              <w:left w:w="170" w:type="dxa"/>
              <w:bottom w:w="170" w:type="dxa"/>
              <w:right w:w="170" w:type="dxa"/>
            </w:tcMar>
            <w:vAlign w:val="center"/>
          </w:tcPr>
          <w:p w14:paraId="1DCFE1D5" w14:textId="77777777" w:rsidR="00895D6E" w:rsidRPr="00291525" w:rsidRDefault="003A053D" w:rsidP="00F85A15">
            <w:pPr>
              <w:ind w:right="355"/>
              <w:rPr>
                <w:sz w:val="24"/>
                <w:szCs w:val="24"/>
              </w:rPr>
            </w:pPr>
            <w:r w:rsidRPr="003A053D">
              <w:rPr>
                <w:sz w:val="24"/>
                <w:szCs w:val="24"/>
              </w:rPr>
              <w:t>Evaluar opciones de gestión avanzada de derechos y monetización de bienes culturales en entornos digitales e internacionales.</w:t>
            </w:r>
          </w:p>
        </w:tc>
        <w:tc>
          <w:tcPr>
            <w:tcW w:w="3685" w:type="dxa"/>
            <w:shd w:val="clear" w:color="auto" w:fill="D9D9D9" w:themeFill="background1" w:themeFillShade="D9"/>
            <w:tcMar>
              <w:top w:w="170" w:type="dxa"/>
              <w:left w:w="170" w:type="dxa"/>
              <w:bottom w:w="170" w:type="dxa"/>
              <w:right w:w="170" w:type="dxa"/>
            </w:tcMar>
            <w:vAlign w:val="center"/>
          </w:tcPr>
          <w:p w14:paraId="4B175D81" w14:textId="77777777" w:rsidR="00895D6E" w:rsidRPr="00126C41" w:rsidRDefault="003A053D" w:rsidP="00126C41">
            <w:pPr>
              <w:ind w:right="355"/>
              <w:rPr>
                <w:sz w:val="24"/>
                <w:szCs w:val="24"/>
              </w:rPr>
            </w:pPr>
            <w:r w:rsidRPr="003A053D">
              <w:rPr>
                <w:sz w:val="24"/>
                <w:szCs w:val="24"/>
              </w:rPr>
              <w:t>Formula estrategias que integran aspectos jurídicos, tecnológicos y de mercado.</w:t>
            </w:r>
          </w:p>
        </w:tc>
        <w:tc>
          <w:tcPr>
            <w:tcW w:w="5103" w:type="dxa"/>
            <w:shd w:val="clear" w:color="auto" w:fill="D9D9D9" w:themeFill="background1" w:themeFillShade="D9"/>
            <w:tcMar>
              <w:top w:w="170" w:type="dxa"/>
              <w:left w:w="170" w:type="dxa"/>
              <w:bottom w:w="170" w:type="dxa"/>
              <w:right w:w="170" w:type="dxa"/>
            </w:tcMar>
            <w:vAlign w:val="center"/>
          </w:tcPr>
          <w:p w14:paraId="5A6AEF62" w14:textId="77777777" w:rsidR="00895D6E" w:rsidRDefault="003A053D" w:rsidP="00734DBD">
            <w:pPr>
              <w:pStyle w:val="Prrafodelista"/>
              <w:numPr>
                <w:ilvl w:val="0"/>
                <w:numId w:val="22"/>
              </w:numPr>
              <w:ind w:left="376" w:right="355"/>
              <w:rPr>
                <w:sz w:val="24"/>
                <w:szCs w:val="24"/>
              </w:rPr>
            </w:pPr>
            <w:r>
              <w:rPr>
                <w:sz w:val="24"/>
                <w:szCs w:val="24"/>
              </w:rPr>
              <w:t xml:space="preserve">Propiedad intelectual digital. </w:t>
            </w:r>
          </w:p>
          <w:p w14:paraId="536E746B" w14:textId="77777777" w:rsidR="003A053D" w:rsidRDefault="003A053D" w:rsidP="00734DBD">
            <w:pPr>
              <w:pStyle w:val="Prrafodelista"/>
              <w:numPr>
                <w:ilvl w:val="0"/>
                <w:numId w:val="22"/>
              </w:numPr>
              <w:ind w:left="376" w:right="355"/>
              <w:rPr>
                <w:sz w:val="24"/>
                <w:szCs w:val="24"/>
              </w:rPr>
            </w:pPr>
            <w:r>
              <w:rPr>
                <w:sz w:val="24"/>
                <w:szCs w:val="24"/>
              </w:rPr>
              <w:t xml:space="preserve">Licencias abiertas y creativas. </w:t>
            </w:r>
          </w:p>
          <w:p w14:paraId="4F750356" w14:textId="77777777" w:rsidR="003A053D" w:rsidRDefault="003A053D" w:rsidP="00734DBD">
            <w:pPr>
              <w:pStyle w:val="Prrafodelista"/>
              <w:numPr>
                <w:ilvl w:val="0"/>
                <w:numId w:val="22"/>
              </w:numPr>
              <w:ind w:left="376" w:right="355"/>
              <w:rPr>
                <w:sz w:val="24"/>
                <w:szCs w:val="24"/>
              </w:rPr>
            </w:pPr>
            <w:r>
              <w:rPr>
                <w:sz w:val="24"/>
                <w:szCs w:val="24"/>
              </w:rPr>
              <w:t xml:space="preserve">Smart </w:t>
            </w:r>
            <w:proofErr w:type="spellStart"/>
            <w:r>
              <w:rPr>
                <w:sz w:val="24"/>
                <w:szCs w:val="24"/>
              </w:rPr>
              <w:t>contracts</w:t>
            </w:r>
            <w:proofErr w:type="spellEnd"/>
            <w:r>
              <w:rPr>
                <w:sz w:val="24"/>
                <w:szCs w:val="24"/>
              </w:rPr>
              <w:t xml:space="preserve">. </w:t>
            </w:r>
          </w:p>
          <w:p w14:paraId="570DEB9C" w14:textId="77777777" w:rsidR="003A053D" w:rsidRDefault="003A053D" w:rsidP="00734DBD">
            <w:pPr>
              <w:pStyle w:val="Prrafodelista"/>
              <w:numPr>
                <w:ilvl w:val="0"/>
                <w:numId w:val="22"/>
              </w:numPr>
              <w:ind w:left="376" w:right="355"/>
              <w:rPr>
                <w:sz w:val="24"/>
                <w:szCs w:val="24"/>
              </w:rPr>
            </w:pPr>
            <w:r>
              <w:rPr>
                <w:sz w:val="24"/>
                <w:szCs w:val="24"/>
              </w:rPr>
              <w:t xml:space="preserve">Plataformas de distribución y cobro. </w:t>
            </w:r>
          </w:p>
          <w:p w14:paraId="4C1492B1" w14:textId="77777777" w:rsidR="003A053D" w:rsidRDefault="003A053D" w:rsidP="00734DBD">
            <w:pPr>
              <w:pStyle w:val="Prrafodelista"/>
              <w:numPr>
                <w:ilvl w:val="0"/>
                <w:numId w:val="22"/>
              </w:numPr>
              <w:ind w:left="376" w:right="355"/>
              <w:rPr>
                <w:sz w:val="24"/>
                <w:szCs w:val="24"/>
              </w:rPr>
            </w:pPr>
            <w:r>
              <w:rPr>
                <w:sz w:val="24"/>
                <w:szCs w:val="24"/>
              </w:rPr>
              <w:t xml:space="preserve">Uso de </w:t>
            </w:r>
            <w:proofErr w:type="spellStart"/>
            <w:r>
              <w:rPr>
                <w:sz w:val="24"/>
                <w:szCs w:val="24"/>
              </w:rPr>
              <w:t>blockchain</w:t>
            </w:r>
            <w:proofErr w:type="spellEnd"/>
            <w:r>
              <w:rPr>
                <w:sz w:val="24"/>
                <w:szCs w:val="24"/>
              </w:rPr>
              <w:t xml:space="preserve">. </w:t>
            </w:r>
          </w:p>
          <w:p w14:paraId="4C4C7408" w14:textId="77777777" w:rsidR="003A053D" w:rsidRPr="00126C41" w:rsidRDefault="003A053D" w:rsidP="00734DBD">
            <w:pPr>
              <w:pStyle w:val="Prrafodelista"/>
              <w:numPr>
                <w:ilvl w:val="0"/>
                <w:numId w:val="22"/>
              </w:numPr>
              <w:ind w:left="376" w:right="355"/>
              <w:rPr>
                <w:sz w:val="24"/>
                <w:szCs w:val="24"/>
              </w:rPr>
            </w:pPr>
            <w:r>
              <w:rPr>
                <w:sz w:val="24"/>
                <w:szCs w:val="24"/>
              </w:rPr>
              <w:t xml:space="preserve">Casos de estudio (Spotify, </w:t>
            </w:r>
            <w:proofErr w:type="spellStart"/>
            <w:r>
              <w:rPr>
                <w:sz w:val="24"/>
                <w:szCs w:val="24"/>
              </w:rPr>
              <w:t>Patreon</w:t>
            </w:r>
            <w:proofErr w:type="spellEnd"/>
            <w:r>
              <w:rPr>
                <w:sz w:val="24"/>
                <w:szCs w:val="24"/>
              </w:rPr>
              <w:t xml:space="preserve">, NFT culturales, etc.). </w:t>
            </w:r>
          </w:p>
        </w:tc>
      </w:tr>
    </w:tbl>
    <w:p w14:paraId="695B10B4" w14:textId="77777777" w:rsidR="004F1744" w:rsidRDefault="00303F5D" w:rsidP="001837F4">
      <w: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387"/>
        <w:gridCol w:w="3260"/>
        <w:gridCol w:w="3828"/>
        <w:gridCol w:w="4819"/>
      </w:tblGrid>
      <w:tr w:rsidR="00A46082" w14:paraId="4ADA7ECC" w14:textId="77777777" w:rsidTr="00F85A15">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659CC911" w14:textId="77777777" w:rsidR="00A46082" w:rsidRDefault="00A46082" w:rsidP="000E0CAA">
            <w:pPr>
              <w:spacing w:line="240" w:lineRule="auto"/>
              <w:ind w:left="194"/>
              <w:rPr>
                <w:noProof/>
                <w:sz w:val="24"/>
                <w:szCs w:val="24"/>
              </w:rPr>
            </w:pPr>
            <w:r w:rsidRPr="00D0663D">
              <w:rPr>
                <w:noProof/>
                <w:sz w:val="48"/>
                <w:szCs w:val="48"/>
              </w:rPr>
              <w:lastRenderedPageBreak/>
              <w:drawing>
                <wp:anchor distT="0" distB="0" distL="114300" distR="114300" simplePos="0" relativeHeight="251684352" behindDoc="1" locked="0" layoutInCell="1" allowOverlap="1" wp14:anchorId="5C34DD32" wp14:editId="73169C94">
                  <wp:simplePos x="8248650" y="787400"/>
                  <wp:positionH relativeFrom="margin">
                    <wp:align>right</wp:align>
                  </wp:positionH>
                  <wp:positionV relativeFrom="margin">
                    <wp:align>top</wp:align>
                  </wp:positionV>
                  <wp:extent cx="1590040" cy="642620"/>
                  <wp:effectExtent l="0" t="0" r="0" b="0"/>
                  <wp:wrapSquare wrapText="bothSides"/>
                  <wp:docPr id="852152697"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4</w:t>
            </w:r>
            <w:r w:rsidRPr="00D0663D">
              <w:rPr>
                <w:b/>
                <w:bCs/>
                <w:color w:val="FFFFFF" w:themeColor="background1"/>
                <w:sz w:val="48"/>
                <w:szCs w:val="48"/>
              </w:rPr>
              <w:t>:</w:t>
            </w:r>
            <w:r w:rsidR="000E0CAA" w:rsidRPr="000E0CAA">
              <w:t xml:space="preserve"> </w:t>
            </w:r>
            <w:r w:rsidR="003A053D" w:rsidRPr="003A053D">
              <w:rPr>
                <w:b/>
                <w:bCs/>
                <w:color w:val="FFFFFF" w:themeColor="background1"/>
                <w:sz w:val="48"/>
                <w:szCs w:val="48"/>
              </w:rPr>
              <w:t>Posicionamiento cultural y comunicación intercultural</w:t>
            </w:r>
          </w:p>
        </w:tc>
      </w:tr>
      <w:tr w:rsidR="00A46082" w14:paraId="00EDBA27" w14:textId="77777777" w:rsidTr="00F85A15">
        <w:trPr>
          <w:cantSplit/>
          <w:trHeight w:val="471"/>
          <w:tblHeader/>
        </w:trPr>
        <w:tc>
          <w:tcPr>
            <w:tcW w:w="14294" w:type="dxa"/>
            <w:gridSpan w:val="4"/>
            <w:shd w:val="clear" w:color="auto" w:fill="0C0E67"/>
            <w:tcMar>
              <w:top w:w="15" w:type="dxa"/>
              <w:left w:w="70" w:type="dxa"/>
              <w:bottom w:w="0" w:type="dxa"/>
              <w:right w:w="70" w:type="dxa"/>
            </w:tcMar>
            <w:vAlign w:val="center"/>
          </w:tcPr>
          <w:p w14:paraId="3B3F27FC" w14:textId="77777777" w:rsidR="00A46082" w:rsidRPr="00D0663D" w:rsidRDefault="00A46082" w:rsidP="00F85A15">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9C5B33">
              <w:rPr>
                <w:noProof/>
                <w:sz w:val="28"/>
                <w:szCs w:val="28"/>
              </w:rPr>
              <w:t>2</w:t>
            </w:r>
            <w:r w:rsidR="003A053D">
              <w:rPr>
                <w:noProof/>
                <w:sz w:val="28"/>
                <w:szCs w:val="28"/>
              </w:rPr>
              <w:t>4</w:t>
            </w:r>
            <w:r w:rsidRPr="00D0663D">
              <w:rPr>
                <w:noProof/>
                <w:sz w:val="28"/>
                <w:szCs w:val="28"/>
              </w:rPr>
              <w:t xml:space="preserve"> horas teórico prácticas.</w:t>
            </w:r>
          </w:p>
        </w:tc>
      </w:tr>
      <w:tr w:rsidR="00A46082" w14:paraId="5B20CDDA" w14:textId="77777777" w:rsidTr="0081503F">
        <w:trPr>
          <w:cantSplit/>
          <w:trHeight w:val="754"/>
          <w:tblHeader/>
        </w:trPr>
        <w:tc>
          <w:tcPr>
            <w:tcW w:w="2387" w:type="dxa"/>
            <w:shd w:val="clear" w:color="auto" w:fill="1C4564"/>
            <w:tcMar>
              <w:top w:w="15" w:type="dxa"/>
              <w:left w:w="70" w:type="dxa"/>
              <w:bottom w:w="0" w:type="dxa"/>
              <w:right w:w="70" w:type="dxa"/>
            </w:tcMar>
            <w:vAlign w:val="center"/>
          </w:tcPr>
          <w:p w14:paraId="3B0B2836" w14:textId="77777777" w:rsidR="00A46082" w:rsidRPr="00751BEA" w:rsidRDefault="00A46082"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260" w:type="dxa"/>
            <w:shd w:val="clear" w:color="auto" w:fill="1C4564"/>
            <w:tcMar>
              <w:top w:w="15" w:type="dxa"/>
              <w:left w:w="70" w:type="dxa"/>
              <w:bottom w:w="0" w:type="dxa"/>
              <w:right w:w="70" w:type="dxa"/>
            </w:tcMar>
            <w:vAlign w:val="center"/>
          </w:tcPr>
          <w:p w14:paraId="36126261" w14:textId="77777777" w:rsidR="00A46082" w:rsidRPr="00751BEA" w:rsidRDefault="00A46082" w:rsidP="009C5B33">
            <w:pPr>
              <w:ind w:right="-7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828" w:type="dxa"/>
            <w:shd w:val="clear" w:color="auto" w:fill="1C4564"/>
            <w:vAlign w:val="center"/>
          </w:tcPr>
          <w:p w14:paraId="7A550278" w14:textId="77777777" w:rsidR="00A46082" w:rsidRPr="00751BEA" w:rsidRDefault="00A46082" w:rsidP="009C5B33">
            <w:pPr>
              <w:ind w:right="-56"/>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819" w:type="dxa"/>
            <w:shd w:val="clear" w:color="auto" w:fill="1C4564"/>
            <w:vAlign w:val="center"/>
          </w:tcPr>
          <w:p w14:paraId="2A4CB0A1" w14:textId="77777777" w:rsidR="00A46082" w:rsidRPr="00751BEA" w:rsidRDefault="00A46082" w:rsidP="009C5B33">
            <w:pPr>
              <w:pStyle w:val="Prrafodelista"/>
              <w:ind w:left="0" w:right="-51"/>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A46082" w14:paraId="772F4948" w14:textId="77777777" w:rsidTr="0081503F">
        <w:trPr>
          <w:cantSplit/>
          <w:trHeight w:val="1335"/>
        </w:trPr>
        <w:tc>
          <w:tcPr>
            <w:tcW w:w="2387" w:type="dxa"/>
            <w:shd w:val="clear" w:color="auto" w:fill="D9D9D9" w:themeFill="background1" w:themeFillShade="D9"/>
            <w:tcMar>
              <w:top w:w="170" w:type="dxa"/>
              <w:left w:w="170" w:type="dxa"/>
              <w:bottom w:w="170" w:type="dxa"/>
              <w:right w:w="170" w:type="dxa"/>
            </w:tcMar>
            <w:vAlign w:val="center"/>
          </w:tcPr>
          <w:p w14:paraId="14861B56" w14:textId="77777777" w:rsidR="00A46082" w:rsidRDefault="00A46082" w:rsidP="00A46082">
            <w:pPr>
              <w:pStyle w:val="Prrafodelista"/>
              <w:spacing w:line="256" w:lineRule="auto"/>
              <w:ind w:left="0"/>
            </w:pPr>
            <w:r>
              <w:rPr>
                <w:b/>
                <w:bCs/>
                <w:sz w:val="24"/>
                <w:szCs w:val="24"/>
              </w:rPr>
              <w:t xml:space="preserve">UD 4.1 </w:t>
            </w:r>
            <w:r>
              <w:t xml:space="preserve"> </w:t>
            </w:r>
          </w:p>
          <w:p w14:paraId="77D35E5F" w14:textId="77777777" w:rsidR="00A46082" w:rsidRPr="00E33D1B" w:rsidRDefault="003A053D" w:rsidP="00A46082">
            <w:pPr>
              <w:pStyle w:val="Prrafodelista"/>
              <w:spacing w:line="256" w:lineRule="auto"/>
              <w:ind w:left="0"/>
              <w:rPr>
                <w:sz w:val="24"/>
                <w:szCs w:val="24"/>
              </w:rPr>
            </w:pPr>
            <w:r w:rsidRPr="003A053D">
              <w:rPr>
                <w:sz w:val="24"/>
                <w:szCs w:val="24"/>
              </w:rPr>
              <w:t>Inserción en circuitos culturales internacionales</w:t>
            </w:r>
          </w:p>
        </w:tc>
        <w:tc>
          <w:tcPr>
            <w:tcW w:w="3260" w:type="dxa"/>
            <w:shd w:val="clear" w:color="auto" w:fill="D9D9D9" w:themeFill="background1" w:themeFillShade="D9"/>
            <w:tcMar>
              <w:top w:w="170" w:type="dxa"/>
              <w:left w:w="170" w:type="dxa"/>
              <w:bottom w:w="170" w:type="dxa"/>
              <w:right w:w="170" w:type="dxa"/>
            </w:tcMar>
            <w:vAlign w:val="center"/>
          </w:tcPr>
          <w:p w14:paraId="02D86232" w14:textId="77777777" w:rsidR="00A46082" w:rsidRPr="00E33D1B" w:rsidRDefault="0081503F" w:rsidP="00F85A15">
            <w:pPr>
              <w:ind w:right="355"/>
              <w:rPr>
                <w:sz w:val="24"/>
                <w:szCs w:val="24"/>
              </w:rPr>
            </w:pPr>
            <w:r>
              <w:rPr>
                <w:sz w:val="24"/>
                <w:szCs w:val="24"/>
              </w:rPr>
              <w:t>Él/la participante será capaz de a</w:t>
            </w:r>
            <w:r w:rsidR="003A053D" w:rsidRPr="003A053D">
              <w:rPr>
                <w:sz w:val="24"/>
                <w:szCs w:val="24"/>
              </w:rPr>
              <w:t>nalizar redes, actores e instancias clave de visibilidad para propuestas culturales.</w:t>
            </w:r>
          </w:p>
        </w:tc>
        <w:tc>
          <w:tcPr>
            <w:tcW w:w="3828" w:type="dxa"/>
            <w:shd w:val="clear" w:color="auto" w:fill="D9D9D9" w:themeFill="background1" w:themeFillShade="D9"/>
            <w:tcMar>
              <w:top w:w="170" w:type="dxa"/>
              <w:left w:w="170" w:type="dxa"/>
              <w:bottom w:w="170" w:type="dxa"/>
              <w:right w:w="170" w:type="dxa"/>
            </w:tcMar>
            <w:vAlign w:val="center"/>
          </w:tcPr>
          <w:p w14:paraId="423BB90F" w14:textId="77777777" w:rsidR="005A51FA" w:rsidRDefault="005A51FA" w:rsidP="005A51FA">
            <w:pPr>
              <w:pStyle w:val="Prrafodelista"/>
              <w:numPr>
                <w:ilvl w:val="0"/>
                <w:numId w:val="29"/>
              </w:numPr>
              <w:ind w:left="405" w:right="355"/>
              <w:rPr>
                <w:sz w:val="24"/>
                <w:szCs w:val="24"/>
              </w:rPr>
            </w:pPr>
            <w:r w:rsidRPr="005A51FA">
              <w:rPr>
                <w:sz w:val="24"/>
                <w:szCs w:val="24"/>
              </w:rPr>
              <w:t xml:space="preserve">Presenta un plan de vinculación con redes, circuitos y espacios de intercambio. </w:t>
            </w:r>
          </w:p>
          <w:p w14:paraId="08374454" w14:textId="77777777" w:rsidR="00A46082" w:rsidRPr="004617E0" w:rsidRDefault="005A51FA" w:rsidP="00A42316">
            <w:pPr>
              <w:pStyle w:val="Prrafodelista"/>
              <w:numPr>
                <w:ilvl w:val="0"/>
                <w:numId w:val="29"/>
              </w:numPr>
              <w:ind w:left="405" w:right="355"/>
              <w:rPr>
                <w:sz w:val="24"/>
                <w:szCs w:val="24"/>
              </w:rPr>
            </w:pPr>
            <w:r w:rsidRPr="005A51FA">
              <w:rPr>
                <w:sz w:val="24"/>
                <w:szCs w:val="24"/>
              </w:rPr>
              <w:t xml:space="preserve">Desarrolla el plan de internacionalización según su sector. </w:t>
            </w:r>
          </w:p>
        </w:tc>
        <w:tc>
          <w:tcPr>
            <w:tcW w:w="4819" w:type="dxa"/>
            <w:shd w:val="clear" w:color="auto" w:fill="D9D9D9" w:themeFill="background1" w:themeFillShade="D9"/>
            <w:tcMar>
              <w:top w:w="170" w:type="dxa"/>
              <w:left w:w="170" w:type="dxa"/>
              <w:bottom w:w="170" w:type="dxa"/>
              <w:right w:w="170" w:type="dxa"/>
            </w:tcMar>
            <w:vAlign w:val="center"/>
          </w:tcPr>
          <w:p w14:paraId="4B4506C2" w14:textId="77777777" w:rsidR="00A46082" w:rsidRPr="005A51FA" w:rsidRDefault="005A51FA" w:rsidP="00734DBD">
            <w:pPr>
              <w:pStyle w:val="Prrafodelista"/>
              <w:numPr>
                <w:ilvl w:val="0"/>
                <w:numId w:val="23"/>
              </w:numPr>
              <w:ind w:left="391" w:right="355"/>
              <w:rPr>
                <w:color w:val="404040" w:themeColor="text1" w:themeTint="BF"/>
                <w:sz w:val="24"/>
                <w:szCs w:val="24"/>
              </w:rPr>
            </w:pPr>
            <w:r>
              <w:rPr>
                <w:sz w:val="24"/>
                <w:szCs w:val="24"/>
              </w:rPr>
              <w:t xml:space="preserve">Redes profesionales. </w:t>
            </w:r>
          </w:p>
          <w:p w14:paraId="32211BD1" w14:textId="77777777" w:rsidR="005A51FA" w:rsidRPr="005A51FA" w:rsidRDefault="005A51FA" w:rsidP="00734DBD">
            <w:pPr>
              <w:pStyle w:val="Prrafodelista"/>
              <w:numPr>
                <w:ilvl w:val="0"/>
                <w:numId w:val="23"/>
              </w:numPr>
              <w:ind w:left="391" w:right="355"/>
              <w:rPr>
                <w:color w:val="404040" w:themeColor="text1" w:themeTint="BF"/>
                <w:sz w:val="24"/>
                <w:szCs w:val="24"/>
              </w:rPr>
            </w:pPr>
            <w:r>
              <w:rPr>
                <w:sz w:val="24"/>
                <w:szCs w:val="24"/>
              </w:rPr>
              <w:t xml:space="preserve">Convocatorias internacionales. </w:t>
            </w:r>
          </w:p>
          <w:p w14:paraId="3B34E483" w14:textId="77777777" w:rsidR="005A51FA" w:rsidRPr="00734DBD" w:rsidRDefault="005A51FA" w:rsidP="00734DBD">
            <w:pPr>
              <w:pStyle w:val="Prrafodelista"/>
              <w:numPr>
                <w:ilvl w:val="0"/>
                <w:numId w:val="23"/>
              </w:numPr>
              <w:ind w:left="391" w:right="355"/>
              <w:rPr>
                <w:color w:val="404040" w:themeColor="text1" w:themeTint="BF"/>
                <w:sz w:val="24"/>
                <w:szCs w:val="24"/>
              </w:rPr>
            </w:pPr>
            <w:r>
              <w:rPr>
                <w:sz w:val="24"/>
                <w:szCs w:val="24"/>
              </w:rPr>
              <w:t xml:space="preserve">Ferias, movilidad y cooperación cultural. </w:t>
            </w:r>
          </w:p>
        </w:tc>
      </w:tr>
      <w:tr w:rsidR="009C5B33" w14:paraId="38AEF177" w14:textId="77777777" w:rsidTr="0081503F">
        <w:trPr>
          <w:cantSplit/>
          <w:trHeight w:val="1335"/>
        </w:trPr>
        <w:tc>
          <w:tcPr>
            <w:tcW w:w="2387" w:type="dxa"/>
            <w:shd w:val="clear" w:color="auto" w:fill="D9D9D9" w:themeFill="background1" w:themeFillShade="D9"/>
            <w:tcMar>
              <w:top w:w="170" w:type="dxa"/>
              <w:left w:w="170" w:type="dxa"/>
              <w:bottom w:w="170" w:type="dxa"/>
              <w:right w:w="170" w:type="dxa"/>
            </w:tcMar>
            <w:vAlign w:val="center"/>
          </w:tcPr>
          <w:p w14:paraId="6C1B4B3C" w14:textId="77777777" w:rsidR="000E0CAA" w:rsidRDefault="009C5B33" w:rsidP="009C5B33">
            <w:pPr>
              <w:pStyle w:val="Prrafodelista"/>
              <w:spacing w:before="0" w:after="0" w:line="256" w:lineRule="auto"/>
              <w:ind w:left="0"/>
            </w:pPr>
            <w:r>
              <w:rPr>
                <w:b/>
                <w:bCs/>
                <w:sz w:val="24"/>
                <w:szCs w:val="24"/>
              </w:rPr>
              <w:t xml:space="preserve">UD 4.2 </w:t>
            </w:r>
            <w:r w:rsidR="000E0CAA" w:rsidRPr="000E0CAA">
              <w:t xml:space="preserve"> </w:t>
            </w:r>
          </w:p>
          <w:p w14:paraId="6E223534" w14:textId="77777777" w:rsidR="009C5B33" w:rsidRDefault="005A51FA" w:rsidP="009C5B33">
            <w:pPr>
              <w:pStyle w:val="Prrafodelista"/>
              <w:spacing w:before="0" w:after="0" w:line="256" w:lineRule="auto"/>
              <w:ind w:left="0"/>
              <w:rPr>
                <w:b/>
                <w:bCs/>
                <w:sz w:val="24"/>
                <w:szCs w:val="24"/>
              </w:rPr>
            </w:pPr>
            <w:r w:rsidRPr="005A51FA">
              <w:rPr>
                <w:sz w:val="24"/>
                <w:szCs w:val="24"/>
              </w:rPr>
              <w:t>Narrativas culturales para públicos internacionales (Cápsula integrada)</w:t>
            </w:r>
          </w:p>
        </w:tc>
        <w:tc>
          <w:tcPr>
            <w:tcW w:w="3260" w:type="dxa"/>
            <w:shd w:val="clear" w:color="auto" w:fill="D9D9D9" w:themeFill="background1" w:themeFillShade="D9"/>
            <w:tcMar>
              <w:top w:w="170" w:type="dxa"/>
              <w:left w:w="170" w:type="dxa"/>
              <w:bottom w:w="170" w:type="dxa"/>
              <w:right w:w="170" w:type="dxa"/>
            </w:tcMar>
            <w:vAlign w:val="center"/>
          </w:tcPr>
          <w:p w14:paraId="31600833" w14:textId="77777777" w:rsidR="009C5B33" w:rsidRPr="005B2B3C" w:rsidRDefault="005A51FA" w:rsidP="00F85A15">
            <w:pPr>
              <w:ind w:right="355"/>
              <w:rPr>
                <w:sz w:val="24"/>
                <w:szCs w:val="24"/>
              </w:rPr>
            </w:pPr>
            <w:r w:rsidRPr="005A51FA">
              <w:rPr>
                <w:sz w:val="24"/>
                <w:szCs w:val="24"/>
              </w:rPr>
              <w:t>Comunicar proyectos de manera efectiva en contextos culturales diversos.</w:t>
            </w:r>
          </w:p>
        </w:tc>
        <w:tc>
          <w:tcPr>
            <w:tcW w:w="3828" w:type="dxa"/>
            <w:shd w:val="clear" w:color="auto" w:fill="D9D9D9" w:themeFill="background1" w:themeFillShade="D9"/>
            <w:tcMar>
              <w:top w:w="170" w:type="dxa"/>
              <w:left w:w="170" w:type="dxa"/>
              <w:bottom w:w="170" w:type="dxa"/>
              <w:right w:w="170" w:type="dxa"/>
            </w:tcMar>
            <w:vAlign w:val="center"/>
          </w:tcPr>
          <w:p w14:paraId="4C274D31" w14:textId="77777777" w:rsidR="009C5B33" w:rsidRPr="00A42316" w:rsidRDefault="005A51FA" w:rsidP="00A42316">
            <w:pPr>
              <w:ind w:right="355"/>
              <w:rPr>
                <w:sz w:val="24"/>
                <w:szCs w:val="24"/>
              </w:rPr>
            </w:pPr>
            <w:r w:rsidRPr="005A51FA">
              <w:rPr>
                <w:sz w:val="24"/>
                <w:szCs w:val="24"/>
              </w:rPr>
              <w:t>Produce narrativas culturales adaptadas a entornos lingüísticos y socioculturales.</w:t>
            </w:r>
          </w:p>
        </w:tc>
        <w:tc>
          <w:tcPr>
            <w:tcW w:w="4819" w:type="dxa"/>
            <w:shd w:val="clear" w:color="auto" w:fill="D9D9D9" w:themeFill="background1" w:themeFillShade="D9"/>
            <w:tcMar>
              <w:top w:w="170" w:type="dxa"/>
              <w:left w:w="170" w:type="dxa"/>
              <w:bottom w:w="170" w:type="dxa"/>
              <w:right w:w="170" w:type="dxa"/>
            </w:tcMar>
            <w:vAlign w:val="center"/>
          </w:tcPr>
          <w:p w14:paraId="1AC92147" w14:textId="77777777" w:rsidR="009C5B33" w:rsidRPr="005A51FA" w:rsidRDefault="005A51FA" w:rsidP="00734DBD">
            <w:pPr>
              <w:pStyle w:val="Prrafodelista"/>
              <w:numPr>
                <w:ilvl w:val="0"/>
                <w:numId w:val="20"/>
              </w:numPr>
              <w:ind w:left="391"/>
              <w:rPr>
                <w:color w:val="404040" w:themeColor="text1" w:themeTint="BF"/>
                <w:sz w:val="24"/>
                <w:szCs w:val="24"/>
              </w:rPr>
            </w:pPr>
            <w:r>
              <w:rPr>
                <w:sz w:val="24"/>
                <w:szCs w:val="24"/>
              </w:rPr>
              <w:t xml:space="preserve">Construcción de relato de marca. </w:t>
            </w:r>
          </w:p>
          <w:p w14:paraId="310E576B" w14:textId="77777777" w:rsidR="005A51FA" w:rsidRPr="005A51FA" w:rsidRDefault="005A51FA" w:rsidP="00734DBD">
            <w:pPr>
              <w:pStyle w:val="Prrafodelista"/>
              <w:numPr>
                <w:ilvl w:val="0"/>
                <w:numId w:val="20"/>
              </w:numPr>
              <w:ind w:left="391"/>
              <w:rPr>
                <w:color w:val="404040" w:themeColor="text1" w:themeTint="BF"/>
                <w:sz w:val="24"/>
                <w:szCs w:val="24"/>
              </w:rPr>
            </w:pPr>
            <w:r>
              <w:rPr>
                <w:sz w:val="24"/>
                <w:szCs w:val="24"/>
              </w:rPr>
              <w:t xml:space="preserve">Guiones. </w:t>
            </w:r>
          </w:p>
          <w:p w14:paraId="0E3C674F" w14:textId="77777777" w:rsidR="005A51FA" w:rsidRPr="005A51FA" w:rsidRDefault="005A51FA" w:rsidP="00734DBD">
            <w:pPr>
              <w:pStyle w:val="Prrafodelista"/>
              <w:numPr>
                <w:ilvl w:val="0"/>
                <w:numId w:val="20"/>
              </w:numPr>
              <w:ind w:left="391"/>
              <w:rPr>
                <w:color w:val="404040" w:themeColor="text1" w:themeTint="BF"/>
                <w:sz w:val="24"/>
                <w:szCs w:val="24"/>
              </w:rPr>
            </w:pPr>
            <w:r>
              <w:rPr>
                <w:sz w:val="24"/>
                <w:szCs w:val="24"/>
              </w:rPr>
              <w:t xml:space="preserve">Adaptación lingüística y cultural. </w:t>
            </w:r>
          </w:p>
          <w:p w14:paraId="3E540775" w14:textId="77777777" w:rsidR="005A51FA" w:rsidRPr="009C5B33" w:rsidRDefault="005A51FA" w:rsidP="00734DBD">
            <w:pPr>
              <w:pStyle w:val="Prrafodelista"/>
              <w:numPr>
                <w:ilvl w:val="0"/>
                <w:numId w:val="20"/>
              </w:numPr>
              <w:ind w:left="391"/>
              <w:rPr>
                <w:color w:val="404040" w:themeColor="text1" w:themeTint="BF"/>
                <w:sz w:val="24"/>
                <w:szCs w:val="24"/>
              </w:rPr>
            </w:pPr>
            <w:r>
              <w:rPr>
                <w:sz w:val="24"/>
                <w:szCs w:val="24"/>
              </w:rPr>
              <w:t xml:space="preserve">Estrategias audiovisuales. </w:t>
            </w:r>
          </w:p>
        </w:tc>
      </w:tr>
      <w:tr w:rsidR="005A51FA" w14:paraId="63324499" w14:textId="77777777" w:rsidTr="0081503F">
        <w:trPr>
          <w:cantSplit/>
          <w:trHeight w:val="1335"/>
        </w:trPr>
        <w:tc>
          <w:tcPr>
            <w:tcW w:w="2387" w:type="dxa"/>
            <w:shd w:val="clear" w:color="auto" w:fill="D9D9D9" w:themeFill="background1" w:themeFillShade="D9"/>
            <w:tcMar>
              <w:top w:w="170" w:type="dxa"/>
              <w:left w:w="170" w:type="dxa"/>
              <w:bottom w:w="170" w:type="dxa"/>
              <w:right w:w="170" w:type="dxa"/>
            </w:tcMar>
            <w:vAlign w:val="center"/>
          </w:tcPr>
          <w:p w14:paraId="2A723388" w14:textId="77777777" w:rsidR="005A51FA" w:rsidRDefault="005A51FA" w:rsidP="005A51FA">
            <w:pPr>
              <w:spacing w:line="256" w:lineRule="auto"/>
              <w:rPr>
                <w:b/>
                <w:bCs/>
                <w:sz w:val="24"/>
                <w:szCs w:val="24"/>
              </w:rPr>
            </w:pPr>
            <w:r w:rsidRPr="005A51FA">
              <w:rPr>
                <w:b/>
                <w:bCs/>
                <w:sz w:val="24"/>
                <w:szCs w:val="24"/>
              </w:rPr>
              <w:lastRenderedPageBreak/>
              <w:t xml:space="preserve">UD 4.3 </w:t>
            </w:r>
            <w:r w:rsidRPr="005A51FA">
              <w:rPr>
                <w:sz w:val="24"/>
                <w:szCs w:val="24"/>
              </w:rPr>
              <w:t>Comunicación profesional y redes de</w:t>
            </w:r>
            <w:r w:rsidRPr="005A51FA">
              <w:rPr>
                <w:b/>
                <w:bCs/>
                <w:sz w:val="24"/>
                <w:szCs w:val="24"/>
              </w:rPr>
              <w:t xml:space="preserve"> </w:t>
            </w:r>
            <w:r w:rsidRPr="005A51FA">
              <w:rPr>
                <w:sz w:val="24"/>
                <w:szCs w:val="24"/>
              </w:rPr>
              <w:t>colaboración global</w:t>
            </w:r>
          </w:p>
        </w:tc>
        <w:tc>
          <w:tcPr>
            <w:tcW w:w="3260" w:type="dxa"/>
            <w:shd w:val="clear" w:color="auto" w:fill="D9D9D9" w:themeFill="background1" w:themeFillShade="D9"/>
            <w:tcMar>
              <w:top w:w="170" w:type="dxa"/>
              <w:left w:w="170" w:type="dxa"/>
              <w:bottom w:w="170" w:type="dxa"/>
              <w:right w:w="170" w:type="dxa"/>
            </w:tcMar>
            <w:vAlign w:val="center"/>
          </w:tcPr>
          <w:p w14:paraId="7A2F9EF3" w14:textId="77777777" w:rsidR="005A51FA" w:rsidRPr="005A51FA" w:rsidRDefault="005A51FA" w:rsidP="00F85A15">
            <w:pPr>
              <w:ind w:right="355"/>
              <w:rPr>
                <w:sz w:val="24"/>
                <w:szCs w:val="24"/>
              </w:rPr>
            </w:pPr>
            <w:r w:rsidRPr="005A51FA">
              <w:rPr>
                <w:sz w:val="24"/>
                <w:szCs w:val="24"/>
              </w:rPr>
              <w:t>Desarrollar habilidades para la vinculación intercultural y la gestión de redes internacionales.</w:t>
            </w:r>
          </w:p>
        </w:tc>
        <w:tc>
          <w:tcPr>
            <w:tcW w:w="3828" w:type="dxa"/>
            <w:shd w:val="clear" w:color="auto" w:fill="D9D9D9" w:themeFill="background1" w:themeFillShade="D9"/>
            <w:tcMar>
              <w:top w:w="170" w:type="dxa"/>
              <w:left w:w="170" w:type="dxa"/>
              <w:bottom w:w="170" w:type="dxa"/>
              <w:right w:w="170" w:type="dxa"/>
            </w:tcMar>
            <w:vAlign w:val="center"/>
          </w:tcPr>
          <w:p w14:paraId="0FF1D979" w14:textId="77777777" w:rsidR="005A51FA" w:rsidRPr="005A51FA" w:rsidRDefault="005A51FA" w:rsidP="00A42316">
            <w:pPr>
              <w:ind w:right="355"/>
              <w:rPr>
                <w:sz w:val="24"/>
                <w:szCs w:val="24"/>
              </w:rPr>
            </w:pPr>
            <w:r w:rsidRPr="005A51FA">
              <w:rPr>
                <w:sz w:val="24"/>
                <w:szCs w:val="24"/>
              </w:rPr>
              <w:t>Participa activamente en espacios de colaboración con una comunicación eficaz y estratégica.</w:t>
            </w:r>
          </w:p>
        </w:tc>
        <w:tc>
          <w:tcPr>
            <w:tcW w:w="4819" w:type="dxa"/>
            <w:shd w:val="clear" w:color="auto" w:fill="D9D9D9" w:themeFill="background1" w:themeFillShade="D9"/>
            <w:tcMar>
              <w:top w:w="170" w:type="dxa"/>
              <w:left w:w="170" w:type="dxa"/>
              <w:bottom w:w="170" w:type="dxa"/>
              <w:right w:w="170" w:type="dxa"/>
            </w:tcMar>
            <w:vAlign w:val="center"/>
          </w:tcPr>
          <w:p w14:paraId="4C30C0E9" w14:textId="77777777" w:rsidR="005A51FA" w:rsidRDefault="005A51FA" w:rsidP="00734DBD">
            <w:pPr>
              <w:pStyle w:val="Prrafodelista"/>
              <w:numPr>
                <w:ilvl w:val="0"/>
                <w:numId w:val="20"/>
              </w:numPr>
              <w:ind w:left="391"/>
              <w:rPr>
                <w:sz w:val="24"/>
                <w:szCs w:val="24"/>
              </w:rPr>
            </w:pPr>
            <w:r>
              <w:rPr>
                <w:sz w:val="24"/>
                <w:szCs w:val="24"/>
              </w:rPr>
              <w:t xml:space="preserve">Habilidades interpersonales. </w:t>
            </w:r>
          </w:p>
          <w:p w14:paraId="05658F34" w14:textId="77777777" w:rsidR="005A51FA" w:rsidRDefault="005A51FA" w:rsidP="00734DBD">
            <w:pPr>
              <w:pStyle w:val="Prrafodelista"/>
              <w:numPr>
                <w:ilvl w:val="0"/>
                <w:numId w:val="20"/>
              </w:numPr>
              <w:ind w:left="391"/>
              <w:rPr>
                <w:sz w:val="24"/>
                <w:szCs w:val="24"/>
              </w:rPr>
            </w:pPr>
            <w:r>
              <w:rPr>
                <w:sz w:val="24"/>
                <w:szCs w:val="24"/>
              </w:rPr>
              <w:t xml:space="preserve">Comunicación intercultural. </w:t>
            </w:r>
          </w:p>
          <w:p w14:paraId="2433683A" w14:textId="77777777" w:rsidR="005A51FA" w:rsidRDefault="005A51FA" w:rsidP="00734DBD">
            <w:pPr>
              <w:pStyle w:val="Prrafodelista"/>
              <w:numPr>
                <w:ilvl w:val="0"/>
                <w:numId w:val="20"/>
              </w:numPr>
              <w:ind w:left="391"/>
              <w:rPr>
                <w:sz w:val="24"/>
                <w:szCs w:val="24"/>
              </w:rPr>
            </w:pPr>
            <w:r>
              <w:rPr>
                <w:sz w:val="24"/>
                <w:szCs w:val="24"/>
              </w:rPr>
              <w:t xml:space="preserve">Herramientas digitales para redes profesionales. </w:t>
            </w:r>
          </w:p>
        </w:tc>
      </w:tr>
    </w:tbl>
    <w:p w14:paraId="1A7E7F05" w14:textId="77777777" w:rsidR="00A46082" w:rsidRDefault="00A46082"/>
    <w:p w14:paraId="01DBA9B4" w14:textId="77777777" w:rsidR="00221642" w:rsidRDefault="00221642"/>
    <w:p w14:paraId="630A0B6C" w14:textId="77777777" w:rsidR="004F1744" w:rsidRDefault="004F1744" w:rsidP="001837F4"/>
    <w:p w14:paraId="13650E73" w14:textId="77777777" w:rsidR="00C1464B" w:rsidRPr="001525E8" w:rsidRDefault="00C1464B" w:rsidP="00C1464B">
      <w:pPr>
        <w:spacing w:line="278" w:lineRule="auto"/>
        <w:rPr>
          <w:rFonts w:cs="Calibri"/>
          <w:sz w:val="24"/>
          <w:szCs w:val="24"/>
        </w:rPr>
      </w:pPr>
    </w:p>
    <w:sectPr w:rsidR="00C1464B" w:rsidRPr="001525E8" w:rsidSect="00745CCD">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D3FC" w14:textId="77777777" w:rsidR="00734255" w:rsidRDefault="00734255" w:rsidP="00484B58">
      <w:pPr>
        <w:spacing w:after="0" w:line="240" w:lineRule="auto"/>
      </w:pPr>
      <w:r>
        <w:separator/>
      </w:r>
    </w:p>
  </w:endnote>
  <w:endnote w:type="continuationSeparator" w:id="0">
    <w:p w14:paraId="5D260F26" w14:textId="77777777" w:rsidR="00734255" w:rsidRDefault="00734255" w:rsidP="0048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937363"/>
      <w:docPartObj>
        <w:docPartGallery w:val="Page Numbers (Bottom of Page)"/>
        <w:docPartUnique/>
      </w:docPartObj>
    </w:sdtPr>
    <w:sdtEndPr/>
    <w:sdtContent>
      <w:p w14:paraId="1B3DD383" w14:textId="77777777" w:rsidR="00484B58" w:rsidRDefault="00484B58">
        <w:pPr>
          <w:pStyle w:val="Piedepgina"/>
          <w:jc w:val="right"/>
        </w:pPr>
        <w:r>
          <w:fldChar w:fldCharType="begin"/>
        </w:r>
        <w:r>
          <w:instrText>PAGE   \* MERGEFORMAT</w:instrText>
        </w:r>
        <w:r>
          <w:fldChar w:fldCharType="separate"/>
        </w:r>
        <w:r w:rsidR="006F1037" w:rsidRPr="006F1037">
          <w:rPr>
            <w:noProof/>
            <w:lang w:val="es-ES"/>
          </w:rPr>
          <w:t>1</w:t>
        </w:r>
        <w:r>
          <w:fldChar w:fldCharType="end"/>
        </w:r>
      </w:p>
    </w:sdtContent>
  </w:sdt>
  <w:p w14:paraId="2DE80116" w14:textId="77777777" w:rsidR="00484B58" w:rsidRDefault="005C5B51" w:rsidP="00D10361">
    <w:pPr>
      <w:pStyle w:val="Piedepgina"/>
      <w:jc w:val="center"/>
    </w:pPr>
    <w:r>
      <w:rPr>
        <w:noProof/>
      </w:rPr>
      <w:drawing>
        <wp:inline distT="0" distB="0" distL="0" distR="0" wp14:anchorId="29760387" wp14:editId="155B8E9B">
          <wp:extent cx="5400675" cy="619125"/>
          <wp:effectExtent l="0" t="0" r="9525" b="9525"/>
          <wp:docPr id="20366378"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82776" name="Imagen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E7E1A" w14:textId="77777777" w:rsidR="00734255" w:rsidRDefault="00734255" w:rsidP="00484B58">
      <w:pPr>
        <w:spacing w:after="0" w:line="240" w:lineRule="auto"/>
      </w:pPr>
      <w:r>
        <w:separator/>
      </w:r>
    </w:p>
  </w:footnote>
  <w:footnote w:type="continuationSeparator" w:id="0">
    <w:p w14:paraId="2968343F" w14:textId="77777777" w:rsidR="00734255" w:rsidRDefault="00734255" w:rsidP="00484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671B" w14:textId="77777777" w:rsidR="00A465E2" w:rsidRDefault="00A465E2">
    <w:pPr>
      <w:pStyle w:val="Normal1"/>
      <w:pBdr>
        <w:top w:val="nil"/>
        <w:left w:val="nil"/>
        <w:bottom w:val="nil"/>
        <w:right w:val="nil"/>
        <w:between w:val="nil"/>
      </w:pBdr>
      <w:tabs>
        <w:tab w:val="center" w:pos="4252"/>
        <w:tab w:val="right" w:pos="8504"/>
      </w:tabs>
      <w:spacing w:befor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449"/>
    <w:multiLevelType w:val="hybridMultilevel"/>
    <w:tmpl w:val="E0ACBAD4"/>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 w15:restartNumberingAfterBreak="0">
    <w:nsid w:val="0832083E"/>
    <w:multiLevelType w:val="hybridMultilevel"/>
    <w:tmpl w:val="B11E52C8"/>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10CB7880"/>
    <w:multiLevelType w:val="hybridMultilevel"/>
    <w:tmpl w:val="3DC6551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3" w15:restartNumberingAfterBreak="0">
    <w:nsid w:val="145D73AC"/>
    <w:multiLevelType w:val="hybridMultilevel"/>
    <w:tmpl w:val="A1720F02"/>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4" w15:restartNumberingAfterBreak="0">
    <w:nsid w:val="149F5AA8"/>
    <w:multiLevelType w:val="hybridMultilevel"/>
    <w:tmpl w:val="360CF51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15:restartNumberingAfterBreak="0">
    <w:nsid w:val="154D6D06"/>
    <w:multiLevelType w:val="hybridMultilevel"/>
    <w:tmpl w:val="A626802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6" w15:restartNumberingAfterBreak="0">
    <w:nsid w:val="15602712"/>
    <w:multiLevelType w:val="hybridMultilevel"/>
    <w:tmpl w:val="1D8619FA"/>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15:restartNumberingAfterBreak="0">
    <w:nsid w:val="1E525987"/>
    <w:multiLevelType w:val="hybridMultilevel"/>
    <w:tmpl w:val="C884F67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15:restartNumberingAfterBreak="0">
    <w:nsid w:val="1E7364D9"/>
    <w:multiLevelType w:val="hybridMultilevel"/>
    <w:tmpl w:val="50BA59D0"/>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15:restartNumberingAfterBreak="0">
    <w:nsid w:val="2A831E28"/>
    <w:multiLevelType w:val="hybridMultilevel"/>
    <w:tmpl w:val="252206AE"/>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15:restartNumberingAfterBreak="0">
    <w:nsid w:val="2B871B4F"/>
    <w:multiLevelType w:val="hybridMultilevel"/>
    <w:tmpl w:val="C7744CE0"/>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15:restartNumberingAfterBreak="0">
    <w:nsid w:val="30420E13"/>
    <w:multiLevelType w:val="hybridMultilevel"/>
    <w:tmpl w:val="24BA3EAA"/>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15:restartNumberingAfterBreak="0">
    <w:nsid w:val="31BD60A6"/>
    <w:multiLevelType w:val="multilevel"/>
    <w:tmpl w:val="FDF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330AE"/>
    <w:multiLevelType w:val="hybridMultilevel"/>
    <w:tmpl w:val="F1446148"/>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4" w15:restartNumberingAfterBreak="0">
    <w:nsid w:val="3859674C"/>
    <w:multiLevelType w:val="hybridMultilevel"/>
    <w:tmpl w:val="3958396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5" w15:restartNumberingAfterBreak="0">
    <w:nsid w:val="3BD63D66"/>
    <w:multiLevelType w:val="hybridMultilevel"/>
    <w:tmpl w:val="EA94E61E"/>
    <w:lvl w:ilvl="0" w:tplc="012C49B0">
      <w:start w:val="1"/>
      <w:numFmt w:val="bullet"/>
      <w:lvlText w:val=""/>
      <w:lvlJc w:val="left"/>
      <w:pPr>
        <w:ind w:left="360" w:hanging="360"/>
      </w:pPr>
      <w:rPr>
        <w:rFonts w:ascii="Symbol" w:hAnsi="Symbol" w:hint="default"/>
        <w:color w:val="F3904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BDF1ECD"/>
    <w:multiLevelType w:val="hybridMultilevel"/>
    <w:tmpl w:val="A1ACB176"/>
    <w:lvl w:ilvl="0" w:tplc="012C49B0">
      <w:start w:val="1"/>
      <w:numFmt w:val="bullet"/>
      <w:lvlText w:val=""/>
      <w:lvlJc w:val="left"/>
      <w:pPr>
        <w:ind w:left="-1457" w:hanging="360"/>
      </w:pPr>
      <w:rPr>
        <w:rFonts w:ascii="Symbol" w:hAnsi="Symbol" w:hint="default"/>
        <w:color w:val="F39046"/>
      </w:rPr>
    </w:lvl>
    <w:lvl w:ilvl="1" w:tplc="380A0003" w:tentative="1">
      <w:start w:val="1"/>
      <w:numFmt w:val="bullet"/>
      <w:lvlText w:val="o"/>
      <w:lvlJc w:val="left"/>
      <w:pPr>
        <w:ind w:left="-737" w:hanging="360"/>
      </w:pPr>
      <w:rPr>
        <w:rFonts w:ascii="Courier New" w:hAnsi="Courier New" w:cs="Courier New" w:hint="default"/>
      </w:rPr>
    </w:lvl>
    <w:lvl w:ilvl="2" w:tplc="380A0005" w:tentative="1">
      <w:start w:val="1"/>
      <w:numFmt w:val="bullet"/>
      <w:lvlText w:val=""/>
      <w:lvlJc w:val="left"/>
      <w:pPr>
        <w:ind w:left="-17" w:hanging="360"/>
      </w:pPr>
      <w:rPr>
        <w:rFonts w:ascii="Wingdings" w:hAnsi="Wingdings" w:hint="default"/>
      </w:rPr>
    </w:lvl>
    <w:lvl w:ilvl="3" w:tplc="380A0001" w:tentative="1">
      <w:start w:val="1"/>
      <w:numFmt w:val="bullet"/>
      <w:lvlText w:val=""/>
      <w:lvlJc w:val="left"/>
      <w:pPr>
        <w:ind w:left="703" w:hanging="360"/>
      </w:pPr>
      <w:rPr>
        <w:rFonts w:ascii="Symbol" w:hAnsi="Symbol" w:hint="default"/>
      </w:rPr>
    </w:lvl>
    <w:lvl w:ilvl="4" w:tplc="380A0003" w:tentative="1">
      <w:start w:val="1"/>
      <w:numFmt w:val="bullet"/>
      <w:lvlText w:val="o"/>
      <w:lvlJc w:val="left"/>
      <w:pPr>
        <w:ind w:left="1423" w:hanging="360"/>
      </w:pPr>
      <w:rPr>
        <w:rFonts w:ascii="Courier New" w:hAnsi="Courier New" w:cs="Courier New" w:hint="default"/>
      </w:rPr>
    </w:lvl>
    <w:lvl w:ilvl="5" w:tplc="380A0005" w:tentative="1">
      <w:start w:val="1"/>
      <w:numFmt w:val="bullet"/>
      <w:lvlText w:val=""/>
      <w:lvlJc w:val="left"/>
      <w:pPr>
        <w:ind w:left="2143" w:hanging="360"/>
      </w:pPr>
      <w:rPr>
        <w:rFonts w:ascii="Wingdings" w:hAnsi="Wingdings" w:hint="default"/>
      </w:rPr>
    </w:lvl>
    <w:lvl w:ilvl="6" w:tplc="380A0001" w:tentative="1">
      <w:start w:val="1"/>
      <w:numFmt w:val="bullet"/>
      <w:lvlText w:val=""/>
      <w:lvlJc w:val="left"/>
      <w:pPr>
        <w:ind w:left="2863" w:hanging="360"/>
      </w:pPr>
      <w:rPr>
        <w:rFonts w:ascii="Symbol" w:hAnsi="Symbol" w:hint="default"/>
      </w:rPr>
    </w:lvl>
    <w:lvl w:ilvl="7" w:tplc="380A0003" w:tentative="1">
      <w:start w:val="1"/>
      <w:numFmt w:val="bullet"/>
      <w:lvlText w:val="o"/>
      <w:lvlJc w:val="left"/>
      <w:pPr>
        <w:ind w:left="3583" w:hanging="360"/>
      </w:pPr>
      <w:rPr>
        <w:rFonts w:ascii="Courier New" w:hAnsi="Courier New" w:cs="Courier New" w:hint="default"/>
      </w:rPr>
    </w:lvl>
    <w:lvl w:ilvl="8" w:tplc="380A0005" w:tentative="1">
      <w:start w:val="1"/>
      <w:numFmt w:val="bullet"/>
      <w:lvlText w:val=""/>
      <w:lvlJc w:val="left"/>
      <w:pPr>
        <w:ind w:left="4303" w:hanging="360"/>
      </w:pPr>
      <w:rPr>
        <w:rFonts w:ascii="Wingdings" w:hAnsi="Wingdings" w:hint="default"/>
      </w:rPr>
    </w:lvl>
  </w:abstractNum>
  <w:abstractNum w:abstractNumId="17" w15:restartNumberingAfterBreak="0">
    <w:nsid w:val="3E7A1B18"/>
    <w:multiLevelType w:val="hybridMultilevel"/>
    <w:tmpl w:val="0388E87A"/>
    <w:lvl w:ilvl="0" w:tplc="0714C960">
      <w:numFmt w:val="bullet"/>
      <w:lvlText w:val="·"/>
      <w:lvlJc w:val="left"/>
      <w:pPr>
        <w:ind w:left="1080" w:hanging="360"/>
      </w:pPr>
      <w:rPr>
        <w:rFonts w:ascii="Calibri" w:eastAsiaTheme="minorHAnsi" w:hAnsi="Calibri" w:cs="Calibri"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8" w15:restartNumberingAfterBreak="0">
    <w:nsid w:val="3F556D3B"/>
    <w:multiLevelType w:val="multilevel"/>
    <w:tmpl w:val="7800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902B0"/>
    <w:multiLevelType w:val="hybridMultilevel"/>
    <w:tmpl w:val="7ECA7916"/>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0" w15:restartNumberingAfterBreak="0">
    <w:nsid w:val="45620432"/>
    <w:multiLevelType w:val="multilevel"/>
    <w:tmpl w:val="532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9CE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10B57E5"/>
    <w:multiLevelType w:val="multilevel"/>
    <w:tmpl w:val="55FC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8405F"/>
    <w:multiLevelType w:val="hybridMultilevel"/>
    <w:tmpl w:val="A92A4DC2"/>
    <w:lvl w:ilvl="0" w:tplc="012C49B0">
      <w:start w:val="1"/>
      <w:numFmt w:val="bullet"/>
      <w:lvlText w:val=""/>
      <w:lvlJc w:val="left"/>
      <w:pPr>
        <w:ind w:left="1031" w:hanging="360"/>
      </w:pPr>
      <w:rPr>
        <w:rFonts w:ascii="Symbol" w:hAnsi="Symbol" w:hint="default"/>
        <w:color w:val="F39046"/>
      </w:rPr>
    </w:lvl>
    <w:lvl w:ilvl="1" w:tplc="380A0003" w:tentative="1">
      <w:start w:val="1"/>
      <w:numFmt w:val="bullet"/>
      <w:lvlText w:val="o"/>
      <w:lvlJc w:val="left"/>
      <w:pPr>
        <w:ind w:left="1751" w:hanging="360"/>
      </w:pPr>
      <w:rPr>
        <w:rFonts w:ascii="Courier New" w:hAnsi="Courier New" w:cs="Courier New" w:hint="default"/>
      </w:rPr>
    </w:lvl>
    <w:lvl w:ilvl="2" w:tplc="380A0005" w:tentative="1">
      <w:start w:val="1"/>
      <w:numFmt w:val="bullet"/>
      <w:lvlText w:val=""/>
      <w:lvlJc w:val="left"/>
      <w:pPr>
        <w:ind w:left="2471" w:hanging="360"/>
      </w:pPr>
      <w:rPr>
        <w:rFonts w:ascii="Wingdings" w:hAnsi="Wingdings" w:hint="default"/>
      </w:rPr>
    </w:lvl>
    <w:lvl w:ilvl="3" w:tplc="380A0001" w:tentative="1">
      <w:start w:val="1"/>
      <w:numFmt w:val="bullet"/>
      <w:lvlText w:val=""/>
      <w:lvlJc w:val="left"/>
      <w:pPr>
        <w:ind w:left="3191" w:hanging="360"/>
      </w:pPr>
      <w:rPr>
        <w:rFonts w:ascii="Symbol" w:hAnsi="Symbol" w:hint="default"/>
      </w:rPr>
    </w:lvl>
    <w:lvl w:ilvl="4" w:tplc="380A0003" w:tentative="1">
      <w:start w:val="1"/>
      <w:numFmt w:val="bullet"/>
      <w:lvlText w:val="o"/>
      <w:lvlJc w:val="left"/>
      <w:pPr>
        <w:ind w:left="3911" w:hanging="360"/>
      </w:pPr>
      <w:rPr>
        <w:rFonts w:ascii="Courier New" w:hAnsi="Courier New" w:cs="Courier New" w:hint="default"/>
      </w:rPr>
    </w:lvl>
    <w:lvl w:ilvl="5" w:tplc="380A0005" w:tentative="1">
      <w:start w:val="1"/>
      <w:numFmt w:val="bullet"/>
      <w:lvlText w:val=""/>
      <w:lvlJc w:val="left"/>
      <w:pPr>
        <w:ind w:left="4631" w:hanging="360"/>
      </w:pPr>
      <w:rPr>
        <w:rFonts w:ascii="Wingdings" w:hAnsi="Wingdings" w:hint="default"/>
      </w:rPr>
    </w:lvl>
    <w:lvl w:ilvl="6" w:tplc="380A0001" w:tentative="1">
      <w:start w:val="1"/>
      <w:numFmt w:val="bullet"/>
      <w:lvlText w:val=""/>
      <w:lvlJc w:val="left"/>
      <w:pPr>
        <w:ind w:left="5351" w:hanging="360"/>
      </w:pPr>
      <w:rPr>
        <w:rFonts w:ascii="Symbol" w:hAnsi="Symbol" w:hint="default"/>
      </w:rPr>
    </w:lvl>
    <w:lvl w:ilvl="7" w:tplc="380A0003" w:tentative="1">
      <w:start w:val="1"/>
      <w:numFmt w:val="bullet"/>
      <w:lvlText w:val="o"/>
      <w:lvlJc w:val="left"/>
      <w:pPr>
        <w:ind w:left="6071" w:hanging="360"/>
      </w:pPr>
      <w:rPr>
        <w:rFonts w:ascii="Courier New" w:hAnsi="Courier New" w:cs="Courier New" w:hint="default"/>
      </w:rPr>
    </w:lvl>
    <w:lvl w:ilvl="8" w:tplc="380A0005" w:tentative="1">
      <w:start w:val="1"/>
      <w:numFmt w:val="bullet"/>
      <w:lvlText w:val=""/>
      <w:lvlJc w:val="left"/>
      <w:pPr>
        <w:ind w:left="6791" w:hanging="360"/>
      </w:pPr>
      <w:rPr>
        <w:rFonts w:ascii="Wingdings" w:hAnsi="Wingdings" w:hint="default"/>
      </w:rPr>
    </w:lvl>
  </w:abstractNum>
  <w:abstractNum w:abstractNumId="24" w15:restartNumberingAfterBreak="0">
    <w:nsid w:val="51AF5F55"/>
    <w:multiLevelType w:val="hybridMultilevel"/>
    <w:tmpl w:val="1AE4F148"/>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5" w15:restartNumberingAfterBreak="0">
    <w:nsid w:val="53291A02"/>
    <w:multiLevelType w:val="multilevel"/>
    <w:tmpl w:val="DD5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6376A5"/>
    <w:multiLevelType w:val="hybridMultilevel"/>
    <w:tmpl w:val="C1E85362"/>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27" w15:restartNumberingAfterBreak="0">
    <w:nsid w:val="69A35D90"/>
    <w:multiLevelType w:val="hybridMultilevel"/>
    <w:tmpl w:val="74848716"/>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8" w15:restartNumberingAfterBreak="0">
    <w:nsid w:val="75BA3D0A"/>
    <w:multiLevelType w:val="multilevel"/>
    <w:tmpl w:val="8C9A78F6"/>
    <w:lvl w:ilvl="0">
      <w:start w:val="1"/>
      <w:numFmt w:val="bullet"/>
      <w:lvlText w:val=""/>
      <w:lvlJc w:val="left"/>
      <w:pPr>
        <w:tabs>
          <w:tab w:val="num" w:pos="720"/>
        </w:tabs>
        <w:ind w:left="720" w:hanging="360"/>
      </w:pPr>
      <w:rPr>
        <w:rFonts w:ascii="Symbol" w:hAnsi="Symbol" w:hint="default"/>
        <w:color w:val="F3904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797024">
    <w:abstractNumId w:val="16"/>
  </w:num>
  <w:num w:numId="2" w16cid:durableId="387143655">
    <w:abstractNumId w:val="3"/>
  </w:num>
  <w:num w:numId="3" w16cid:durableId="1425498122">
    <w:abstractNumId w:val="14"/>
  </w:num>
  <w:num w:numId="4" w16cid:durableId="994263821">
    <w:abstractNumId w:val="0"/>
  </w:num>
  <w:num w:numId="5" w16cid:durableId="1198081340">
    <w:abstractNumId w:val="26"/>
  </w:num>
  <w:num w:numId="6" w16cid:durableId="184176235">
    <w:abstractNumId w:val="5"/>
  </w:num>
  <w:num w:numId="7" w16cid:durableId="1016006110">
    <w:abstractNumId w:val="12"/>
  </w:num>
  <w:num w:numId="8" w16cid:durableId="328951636">
    <w:abstractNumId w:val="24"/>
  </w:num>
  <w:num w:numId="9" w16cid:durableId="441611778">
    <w:abstractNumId w:val="17"/>
  </w:num>
  <w:num w:numId="10" w16cid:durableId="980618395">
    <w:abstractNumId w:val="18"/>
  </w:num>
  <w:num w:numId="11" w16cid:durableId="1466585922">
    <w:abstractNumId w:val="25"/>
  </w:num>
  <w:num w:numId="12" w16cid:durableId="1488398174">
    <w:abstractNumId w:val="1"/>
  </w:num>
  <w:num w:numId="13" w16cid:durableId="1996448383">
    <w:abstractNumId w:val="20"/>
  </w:num>
  <w:num w:numId="14" w16cid:durableId="803234641">
    <w:abstractNumId w:val="15"/>
  </w:num>
  <w:num w:numId="15" w16cid:durableId="1000086996">
    <w:abstractNumId w:val="2"/>
  </w:num>
  <w:num w:numId="16" w16cid:durableId="1535922639">
    <w:abstractNumId w:val="28"/>
  </w:num>
  <w:num w:numId="17" w16cid:durableId="180750457">
    <w:abstractNumId w:val="22"/>
  </w:num>
  <w:num w:numId="18" w16cid:durableId="807087588">
    <w:abstractNumId w:val="23"/>
  </w:num>
  <w:num w:numId="19" w16cid:durableId="1640844123">
    <w:abstractNumId w:val="13"/>
  </w:num>
  <w:num w:numId="20" w16cid:durableId="2098013712">
    <w:abstractNumId w:val="27"/>
  </w:num>
  <w:num w:numId="21" w16cid:durableId="1887064643">
    <w:abstractNumId w:val="4"/>
  </w:num>
  <w:num w:numId="22" w16cid:durableId="1700740350">
    <w:abstractNumId w:val="8"/>
  </w:num>
  <w:num w:numId="23" w16cid:durableId="721251716">
    <w:abstractNumId w:val="9"/>
  </w:num>
  <w:num w:numId="24" w16cid:durableId="1433474629">
    <w:abstractNumId w:val="6"/>
  </w:num>
  <w:num w:numId="25" w16cid:durableId="727609836">
    <w:abstractNumId w:val="11"/>
  </w:num>
  <w:num w:numId="26" w16cid:durableId="1054041352">
    <w:abstractNumId w:val="10"/>
  </w:num>
  <w:num w:numId="27" w16cid:durableId="1356227220">
    <w:abstractNumId w:val="7"/>
  </w:num>
  <w:num w:numId="28" w16cid:durableId="1577201360">
    <w:abstractNumId w:val="21"/>
  </w:num>
  <w:num w:numId="29" w16cid:durableId="1758636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30"/>
    <w:rsid w:val="0000571D"/>
    <w:rsid w:val="000065AF"/>
    <w:rsid w:val="00017E06"/>
    <w:rsid w:val="00021937"/>
    <w:rsid w:val="00021AAA"/>
    <w:rsid w:val="0002316E"/>
    <w:rsid w:val="00031BEB"/>
    <w:rsid w:val="00036D90"/>
    <w:rsid w:val="00037CFA"/>
    <w:rsid w:val="00043192"/>
    <w:rsid w:val="000459BD"/>
    <w:rsid w:val="00045ECF"/>
    <w:rsid w:val="000467F4"/>
    <w:rsid w:val="00054D2C"/>
    <w:rsid w:val="00055633"/>
    <w:rsid w:val="00062902"/>
    <w:rsid w:val="00062ACF"/>
    <w:rsid w:val="0006409C"/>
    <w:rsid w:val="000653F0"/>
    <w:rsid w:val="000667E6"/>
    <w:rsid w:val="00070C32"/>
    <w:rsid w:val="00080EBA"/>
    <w:rsid w:val="000817D8"/>
    <w:rsid w:val="0008439B"/>
    <w:rsid w:val="000944AB"/>
    <w:rsid w:val="00097D77"/>
    <w:rsid w:val="000A06B8"/>
    <w:rsid w:val="000A2CEF"/>
    <w:rsid w:val="000A39C1"/>
    <w:rsid w:val="000B7341"/>
    <w:rsid w:val="000C4CFA"/>
    <w:rsid w:val="000D0181"/>
    <w:rsid w:val="000E0CAA"/>
    <w:rsid w:val="000E1E9B"/>
    <w:rsid w:val="000E2BA1"/>
    <w:rsid w:val="000E2DC9"/>
    <w:rsid w:val="000E3847"/>
    <w:rsid w:val="000E6FD4"/>
    <w:rsid w:val="000E7EB5"/>
    <w:rsid w:val="000F4328"/>
    <w:rsid w:val="00100CB7"/>
    <w:rsid w:val="00101019"/>
    <w:rsid w:val="001021E8"/>
    <w:rsid w:val="00102AFE"/>
    <w:rsid w:val="001154EE"/>
    <w:rsid w:val="001168A7"/>
    <w:rsid w:val="001168E8"/>
    <w:rsid w:val="00116A25"/>
    <w:rsid w:val="001200E5"/>
    <w:rsid w:val="00120160"/>
    <w:rsid w:val="00126C41"/>
    <w:rsid w:val="00127E68"/>
    <w:rsid w:val="00130CB6"/>
    <w:rsid w:val="00133C85"/>
    <w:rsid w:val="00135877"/>
    <w:rsid w:val="001401C2"/>
    <w:rsid w:val="00142AEF"/>
    <w:rsid w:val="00142D04"/>
    <w:rsid w:val="00145426"/>
    <w:rsid w:val="00145EEC"/>
    <w:rsid w:val="00146DB5"/>
    <w:rsid w:val="001516E5"/>
    <w:rsid w:val="001525E8"/>
    <w:rsid w:val="00155047"/>
    <w:rsid w:val="0016069B"/>
    <w:rsid w:val="00160EE8"/>
    <w:rsid w:val="00164E33"/>
    <w:rsid w:val="00164E38"/>
    <w:rsid w:val="001727C3"/>
    <w:rsid w:val="00174E91"/>
    <w:rsid w:val="00180D72"/>
    <w:rsid w:val="00183183"/>
    <w:rsid w:val="001837F4"/>
    <w:rsid w:val="00190E68"/>
    <w:rsid w:val="00197557"/>
    <w:rsid w:val="001A38AA"/>
    <w:rsid w:val="001A6619"/>
    <w:rsid w:val="001A78EC"/>
    <w:rsid w:val="001B10B4"/>
    <w:rsid w:val="001B2A94"/>
    <w:rsid w:val="001B33C7"/>
    <w:rsid w:val="001B586C"/>
    <w:rsid w:val="001B5B6E"/>
    <w:rsid w:val="001BE524"/>
    <w:rsid w:val="001C0AA5"/>
    <w:rsid w:val="001C2B44"/>
    <w:rsid w:val="001C3E00"/>
    <w:rsid w:val="001D141D"/>
    <w:rsid w:val="001D3763"/>
    <w:rsid w:val="001D4E03"/>
    <w:rsid w:val="001D5C1C"/>
    <w:rsid w:val="001E5EA4"/>
    <w:rsid w:val="001E6938"/>
    <w:rsid w:val="001F0020"/>
    <w:rsid w:val="001F1CBF"/>
    <w:rsid w:val="001F4B58"/>
    <w:rsid w:val="002036FB"/>
    <w:rsid w:val="00205C85"/>
    <w:rsid w:val="00213C95"/>
    <w:rsid w:val="00215891"/>
    <w:rsid w:val="00220751"/>
    <w:rsid w:val="00220B9E"/>
    <w:rsid w:val="00221642"/>
    <w:rsid w:val="002241C7"/>
    <w:rsid w:val="00224A42"/>
    <w:rsid w:val="002277E7"/>
    <w:rsid w:val="0023038B"/>
    <w:rsid w:val="00233913"/>
    <w:rsid w:val="00233CEF"/>
    <w:rsid w:val="002368F3"/>
    <w:rsid w:val="00241BAB"/>
    <w:rsid w:val="00244677"/>
    <w:rsid w:val="00245497"/>
    <w:rsid w:val="00250B62"/>
    <w:rsid w:val="00257EA1"/>
    <w:rsid w:val="002608A3"/>
    <w:rsid w:val="00261E2E"/>
    <w:rsid w:val="002623EA"/>
    <w:rsid w:val="00263A5D"/>
    <w:rsid w:val="002642DD"/>
    <w:rsid w:val="00266C4D"/>
    <w:rsid w:val="00270C33"/>
    <w:rsid w:val="00271B13"/>
    <w:rsid w:val="00273A44"/>
    <w:rsid w:val="002778F4"/>
    <w:rsid w:val="00281241"/>
    <w:rsid w:val="00282BE3"/>
    <w:rsid w:val="00285265"/>
    <w:rsid w:val="002910AD"/>
    <w:rsid w:val="00291525"/>
    <w:rsid w:val="00293339"/>
    <w:rsid w:val="00295FC5"/>
    <w:rsid w:val="0029684E"/>
    <w:rsid w:val="002A1CB4"/>
    <w:rsid w:val="002A3336"/>
    <w:rsid w:val="002A6686"/>
    <w:rsid w:val="002A68C3"/>
    <w:rsid w:val="002A7EBE"/>
    <w:rsid w:val="002A7FCF"/>
    <w:rsid w:val="002B2B53"/>
    <w:rsid w:val="002B342A"/>
    <w:rsid w:val="002B5B76"/>
    <w:rsid w:val="002B615B"/>
    <w:rsid w:val="002C5F10"/>
    <w:rsid w:val="002C77B0"/>
    <w:rsid w:val="002D236E"/>
    <w:rsid w:val="002D314F"/>
    <w:rsid w:val="002D57B6"/>
    <w:rsid w:val="002D6FEA"/>
    <w:rsid w:val="002E1A2C"/>
    <w:rsid w:val="002E7F6C"/>
    <w:rsid w:val="002E7FD9"/>
    <w:rsid w:val="002F50FC"/>
    <w:rsid w:val="00303F5D"/>
    <w:rsid w:val="0030624A"/>
    <w:rsid w:val="00307631"/>
    <w:rsid w:val="00311BF2"/>
    <w:rsid w:val="00313D6B"/>
    <w:rsid w:val="003144FC"/>
    <w:rsid w:val="00314F36"/>
    <w:rsid w:val="00320107"/>
    <w:rsid w:val="00320DC9"/>
    <w:rsid w:val="00323EF0"/>
    <w:rsid w:val="00335664"/>
    <w:rsid w:val="003356BA"/>
    <w:rsid w:val="0034083F"/>
    <w:rsid w:val="0034191B"/>
    <w:rsid w:val="003447ED"/>
    <w:rsid w:val="00346C7B"/>
    <w:rsid w:val="003519A9"/>
    <w:rsid w:val="00352B6D"/>
    <w:rsid w:val="00355107"/>
    <w:rsid w:val="00362A67"/>
    <w:rsid w:val="003652DB"/>
    <w:rsid w:val="00370CA1"/>
    <w:rsid w:val="003748D5"/>
    <w:rsid w:val="00375335"/>
    <w:rsid w:val="0037539E"/>
    <w:rsid w:val="00386B4F"/>
    <w:rsid w:val="003907DB"/>
    <w:rsid w:val="00390EEB"/>
    <w:rsid w:val="00395E35"/>
    <w:rsid w:val="003A053D"/>
    <w:rsid w:val="003A0A05"/>
    <w:rsid w:val="003A2827"/>
    <w:rsid w:val="003A54CE"/>
    <w:rsid w:val="003A5BDB"/>
    <w:rsid w:val="003A5C90"/>
    <w:rsid w:val="003C1C01"/>
    <w:rsid w:val="003C2F61"/>
    <w:rsid w:val="003C4B57"/>
    <w:rsid w:val="003C77E1"/>
    <w:rsid w:val="003D10C2"/>
    <w:rsid w:val="003D2B3A"/>
    <w:rsid w:val="003D7C32"/>
    <w:rsid w:val="003E7052"/>
    <w:rsid w:val="003F4ECC"/>
    <w:rsid w:val="003F5092"/>
    <w:rsid w:val="003F528B"/>
    <w:rsid w:val="00403B9A"/>
    <w:rsid w:val="004079E6"/>
    <w:rsid w:val="004112B1"/>
    <w:rsid w:val="00412962"/>
    <w:rsid w:val="00416546"/>
    <w:rsid w:val="00417008"/>
    <w:rsid w:val="0041744C"/>
    <w:rsid w:val="0042723D"/>
    <w:rsid w:val="00432AC7"/>
    <w:rsid w:val="0043528E"/>
    <w:rsid w:val="00435935"/>
    <w:rsid w:val="0044092B"/>
    <w:rsid w:val="00443166"/>
    <w:rsid w:val="004520B4"/>
    <w:rsid w:val="004617E0"/>
    <w:rsid w:val="00462762"/>
    <w:rsid w:val="004649B1"/>
    <w:rsid w:val="0046535E"/>
    <w:rsid w:val="00475A0C"/>
    <w:rsid w:val="00484B58"/>
    <w:rsid w:val="0048536F"/>
    <w:rsid w:val="004868E2"/>
    <w:rsid w:val="0048744C"/>
    <w:rsid w:val="004914D0"/>
    <w:rsid w:val="004947A1"/>
    <w:rsid w:val="00495129"/>
    <w:rsid w:val="0049596F"/>
    <w:rsid w:val="004A010C"/>
    <w:rsid w:val="004A6775"/>
    <w:rsid w:val="004A7559"/>
    <w:rsid w:val="004B014E"/>
    <w:rsid w:val="004B04C4"/>
    <w:rsid w:val="004B1A65"/>
    <w:rsid w:val="004C0175"/>
    <w:rsid w:val="004C194A"/>
    <w:rsid w:val="004C664C"/>
    <w:rsid w:val="004C6E3D"/>
    <w:rsid w:val="004C79D3"/>
    <w:rsid w:val="004D160F"/>
    <w:rsid w:val="004D16FE"/>
    <w:rsid w:val="004D6058"/>
    <w:rsid w:val="004D6780"/>
    <w:rsid w:val="004E764D"/>
    <w:rsid w:val="004F1744"/>
    <w:rsid w:val="00504FAB"/>
    <w:rsid w:val="005072B1"/>
    <w:rsid w:val="0051259C"/>
    <w:rsid w:val="00516A97"/>
    <w:rsid w:val="00516AE0"/>
    <w:rsid w:val="00520B58"/>
    <w:rsid w:val="005232BA"/>
    <w:rsid w:val="00526A6E"/>
    <w:rsid w:val="00526D77"/>
    <w:rsid w:val="00527C89"/>
    <w:rsid w:val="00530322"/>
    <w:rsid w:val="00532205"/>
    <w:rsid w:val="005331B4"/>
    <w:rsid w:val="00537B93"/>
    <w:rsid w:val="005400A7"/>
    <w:rsid w:val="00542940"/>
    <w:rsid w:val="005464C8"/>
    <w:rsid w:val="00555F5F"/>
    <w:rsid w:val="0055678B"/>
    <w:rsid w:val="0055773B"/>
    <w:rsid w:val="00560595"/>
    <w:rsid w:val="005663B2"/>
    <w:rsid w:val="00566F8A"/>
    <w:rsid w:val="0057312D"/>
    <w:rsid w:val="00573AAB"/>
    <w:rsid w:val="0057673C"/>
    <w:rsid w:val="0058724B"/>
    <w:rsid w:val="005911F0"/>
    <w:rsid w:val="0059370A"/>
    <w:rsid w:val="00593909"/>
    <w:rsid w:val="0059395B"/>
    <w:rsid w:val="00594E1D"/>
    <w:rsid w:val="00595323"/>
    <w:rsid w:val="00597599"/>
    <w:rsid w:val="005A2BD1"/>
    <w:rsid w:val="005A51FA"/>
    <w:rsid w:val="005B10AC"/>
    <w:rsid w:val="005B1ECE"/>
    <w:rsid w:val="005B2AAF"/>
    <w:rsid w:val="005B2B3C"/>
    <w:rsid w:val="005B6FD8"/>
    <w:rsid w:val="005C1F52"/>
    <w:rsid w:val="005C5B51"/>
    <w:rsid w:val="005D509D"/>
    <w:rsid w:val="005D5836"/>
    <w:rsid w:val="005E2C70"/>
    <w:rsid w:val="005E36F4"/>
    <w:rsid w:val="005E7741"/>
    <w:rsid w:val="005F04FE"/>
    <w:rsid w:val="005F1770"/>
    <w:rsid w:val="005F2F9E"/>
    <w:rsid w:val="005F5E9C"/>
    <w:rsid w:val="005F75FA"/>
    <w:rsid w:val="005F7FF3"/>
    <w:rsid w:val="0060155E"/>
    <w:rsid w:val="0061137F"/>
    <w:rsid w:val="00614D74"/>
    <w:rsid w:val="00616E42"/>
    <w:rsid w:val="00617731"/>
    <w:rsid w:val="00621B20"/>
    <w:rsid w:val="00626B86"/>
    <w:rsid w:val="006344D2"/>
    <w:rsid w:val="00644C87"/>
    <w:rsid w:val="006502CC"/>
    <w:rsid w:val="006516C6"/>
    <w:rsid w:val="00653C91"/>
    <w:rsid w:val="00656D50"/>
    <w:rsid w:val="006573E7"/>
    <w:rsid w:val="006640DA"/>
    <w:rsid w:val="00665715"/>
    <w:rsid w:val="00672CC8"/>
    <w:rsid w:val="006745D4"/>
    <w:rsid w:val="006753C6"/>
    <w:rsid w:val="00675B00"/>
    <w:rsid w:val="0068214E"/>
    <w:rsid w:val="006A1A5E"/>
    <w:rsid w:val="006A387A"/>
    <w:rsid w:val="006B1B9C"/>
    <w:rsid w:val="006B5BF5"/>
    <w:rsid w:val="006B5E9E"/>
    <w:rsid w:val="006B6906"/>
    <w:rsid w:val="006C38FF"/>
    <w:rsid w:val="006C3E19"/>
    <w:rsid w:val="006C540F"/>
    <w:rsid w:val="006C5BFF"/>
    <w:rsid w:val="006C5F8F"/>
    <w:rsid w:val="006D5F81"/>
    <w:rsid w:val="006E44CE"/>
    <w:rsid w:val="006E62B5"/>
    <w:rsid w:val="006E7B73"/>
    <w:rsid w:val="006F01CB"/>
    <w:rsid w:val="006F09F6"/>
    <w:rsid w:val="006F1037"/>
    <w:rsid w:val="006F6FD9"/>
    <w:rsid w:val="00700652"/>
    <w:rsid w:val="00700BB3"/>
    <w:rsid w:val="00701FF5"/>
    <w:rsid w:val="00705402"/>
    <w:rsid w:val="0070549A"/>
    <w:rsid w:val="00706459"/>
    <w:rsid w:val="007119AB"/>
    <w:rsid w:val="00715F6B"/>
    <w:rsid w:val="007231D0"/>
    <w:rsid w:val="00723BC4"/>
    <w:rsid w:val="00724875"/>
    <w:rsid w:val="007334B0"/>
    <w:rsid w:val="00734255"/>
    <w:rsid w:val="00734DBD"/>
    <w:rsid w:val="00740069"/>
    <w:rsid w:val="00740A41"/>
    <w:rsid w:val="00742840"/>
    <w:rsid w:val="00745CCD"/>
    <w:rsid w:val="007478FA"/>
    <w:rsid w:val="00750634"/>
    <w:rsid w:val="007515B0"/>
    <w:rsid w:val="00751BEA"/>
    <w:rsid w:val="00760DCF"/>
    <w:rsid w:val="00766247"/>
    <w:rsid w:val="007663CB"/>
    <w:rsid w:val="007665DE"/>
    <w:rsid w:val="00766961"/>
    <w:rsid w:val="00766C55"/>
    <w:rsid w:val="00771994"/>
    <w:rsid w:val="00773065"/>
    <w:rsid w:val="00777560"/>
    <w:rsid w:val="007776CF"/>
    <w:rsid w:val="0077783D"/>
    <w:rsid w:val="007832BC"/>
    <w:rsid w:val="00784F2C"/>
    <w:rsid w:val="00784F62"/>
    <w:rsid w:val="007938A4"/>
    <w:rsid w:val="00794E47"/>
    <w:rsid w:val="007952A1"/>
    <w:rsid w:val="007A0295"/>
    <w:rsid w:val="007A2D5E"/>
    <w:rsid w:val="007A5240"/>
    <w:rsid w:val="007A71B6"/>
    <w:rsid w:val="007B2600"/>
    <w:rsid w:val="007C3FD7"/>
    <w:rsid w:val="007C6B38"/>
    <w:rsid w:val="007D4667"/>
    <w:rsid w:val="007E4968"/>
    <w:rsid w:val="007F1047"/>
    <w:rsid w:val="007F1580"/>
    <w:rsid w:val="007F1A04"/>
    <w:rsid w:val="007F4C66"/>
    <w:rsid w:val="007F5DAE"/>
    <w:rsid w:val="007F7074"/>
    <w:rsid w:val="0080187A"/>
    <w:rsid w:val="00802872"/>
    <w:rsid w:val="008051E0"/>
    <w:rsid w:val="00813888"/>
    <w:rsid w:val="0081503F"/>
    <w:rsid w:val="00820DDD"/>
    <w:rsid w:val="0082219B"/>
    <w:rsid w:val="00824143"/>
    <w:rsid w:val="00824F21"/>
    <w:rsid w:val="00825ECB"/>
    <w:rsid w:val="008300D4"/>
    <w:rsid w:val="0083212E"/>
    <w:rsid w:val="00857D32"/>
    <w:rsid w:val="00865050"/>
    <w:rsid w:val="0086513B"/>
    <w:rsid w:val="00866702"/>
    <w:rsid w:val="008701A0"/>
    <w:rsid w:val="00872C3A"/>
    <w:rsid w:val="008746EC"/>
    <w:rsid w:val="008747AA"/>
    <w:rsid w:val="0087508B"/>
    <w:rsid w:val="008771CA"/>
    <w:rsid w:val="00877C5F"/>
    <w:rsid w:val="00880536"/>
    <w:rsid w:val="00881638"/>
    <w:rsid w:val="008843CA"/>
    <w:rsid w:val="00884698"/>
    <w:rsid w:val="0088494C"/>
    <w:rsid w:val="0089496D"/>
    <w:rsid w:val="00895D6E"/>
    <w:rsid w:val="008A158B"/>
    <w:rsid w:val="008B067E"/>
    <w:rsid w:val="008B3FBC"/>
    <w:rsid w:val="008B5092"/>
    <w:rsid w:val="008C120B"/>
    <w:rsid w:val="008C3B3F"/>
    <w:rsid w:val="008C4721"/>
    <w:rsid w:val="008C6892"/>
    <w:rsid w:val="008C7A7E"/>
    <w:rsid w:val="008C7B1C"/>
    <w:rsid w:val="008D11D0"/>
    <w:rsid w:val="008D1EBA"/>
    <w:rsid w:val="008D38AD"/>
    <w:rsid w:val="008D4468"/>
    <w:rsid w:val="008D5057"/>
    <w:rsid w:val="008D570B"/>
    <w:rsid w:val="008E3338"/>
    <w:rsid w:val="008E6C47"/>
    <w:rsid w:val="008F1045"/>
    <w:rsid w:val="008F10E2"/>
    <w:rsid w:val="008F69EC"/>
    <w:rsid w:val="008F7464"/>
    <w:rsid w:val="00902B94"/>
    <w:rsid w:val="0090490D"/>
    <w:rsid w:val="0090533D"/>
    <w:rsid w:val="009063CF"/>
    <w:rsid w:val="009070EF"/>
    <w:rsid w:val="00910025"/>
    <w:rsid w:val="00921EE3"/>
    <w:rsid w:val="00923218"/>
    <w:rsid w:val="00925375"/>
    <w:rsid w:val="00925DC2"/>
    <w:rsid w:val="00933577"/>
    <w:rsid w:val="0093498E"/>
    <w:rsid w:val="00934FAD"/>
    <w:rsid w:val="009376E2"/>
    <w:rsid w:val="0094174C"/>
    <w:rsid w:val="00942F4B"/>
    <w:rsid w:val="0094667B"/>
    <w:rsid w:val="00952066"/>
    <w:rsid w:val="0095677C"/>
    <w:rsid w:val="00957FC3"/>
    <w:rsid w:val="0096521D"/>
    <w:rsid w:val="009656AD"/>
    <w:rsid w:val="00965A4D"/>
    <w:rsid w:val="00967390"/>
    <w:rsid w:val="009701F5"/>
    <w:rsid w:val="009714D3"/>
    <w:rsid w:val="00983220"/>
    <w:rsid w:val="009840B5"/>
    <w:rsid w:val="009866C8"/>
    <w:rsid w:val="009871D3"/>
    <w:rsid w:val="00990180"/>
    <w:rsid w:val="0099340F"/>
    <w:rsid w:val="0099446D"/>
    <w:rsid w:val="009957B6"/>
    <w:rsid w:val="00996031"/>
    <w:rsid w:val="009967C8"/>
    <w:rsid w:val="009A3E7E"/>
    <w:rsid w:val="009A53EF"/>
    <w:rsid w:val="009A72D6"/>
    <w:rsid w:val="009B3282"/>
    <w:rsid w:val="009B572B"/>
    <w:rsid w:val="009C3B07"/>
    <w:rsid w:val="009C512C"/>
    <w:rsid w:val="009C5B33"/>
    <w:rsid w:val="009C6B3A"/>
    <w:rsid w:val="009D03CD"/>
    <w:rsid w:val="009D1575"/>
    <w:rsid w:val="009D184D"/>
    <w:rsid w:val="009D4206"/>
    <w:rsid w:val="009E1447"/>
    <w:rsid w:val="009E29A9"/>
    <w:rsid w:val="009E2E6A"/>
    <w:rsid w:val="009E611E"/>
    <w:rsid w:val="009E7F85"/>
    <w:rsid w:val="009F14E5"/>
    <w:rsid w:val="009F1E72"/>
    <w:rsid w:val="009F7113"/>
    <w:rsid w:val="00A065FA"/>
    <w:rsid w:val="00A07962"/>
    <w:rsid w:val="00A10729"/>
    <w:rsid w:val="00A13150"/>
    <w:rsid w:val="00A15306"/>
    <w:rsid w:val="00A30029"/>
    <w:rsid w:val="00A305A7"/>
    <w:rsid w:val="00A32E9B"/>
    <w:rsid w:val="00A34BB8"/>
    <w:rsid w:val="00A35744"/>
    <w:rsid w:val="00A411EF"/>
    <w:rsid w:val="00A42316"/>
    <w:rsid w:val="00A43A9A"/>
    <w:rsid w:val="00A44B6B"/>
    <w:rsid w:val="00A46082"/>
    <w:rsid w:val="00A465E2"/>
    <w:rsid w:val="00A5277A"/>
    <w:rsid w:val="00A566DD"/>
    <w:rsid w:val="00A579D4"/>
    <w:rsid w:val="00A6349E"/>
    <w:rsid w:val="00A6417A"/>
    <w:rsid w:val="00A65B04"/>
    <w:rsid w:val="00A71DA2"/>
    <w:rsid w:val="00A72254"/>
    <w:rsid w:val="00A74646"/>
    <w:rsid w:val="00A749D3"/>
    <w:rsid w:val="00A74EA2"/>
    <w:rsid w:val="00A75D67"/>
    <w:rsid w:val="00A75E1B"/>
    <w:rsid w:val="00A83367"/>
    <w:rsid w:val="00A86004"/>
    <w:rsid w:val="00A86106"/>
    <w:rsid w:val="00A90BBB"/>
    <w:rsid w:val="00A94F11"/>
    <w:rsid w:val="00A97A2A"/>
    <w:rsid w:val="00AA30A9"/>
    <w:rsid w:val="00AB1447"/>
    <w:rsid w:val="00AB229A"/>
    <w:rsid w:val="00AC4913"/>
    <w:rsid w:val="00AD4155"/>
    <w:rsid w:val="00AD6978"/>
    <w:rsid w:val="00AD72F3"/>
    <w:rsid w:val="00AE16FE"/>
    <w:rsid w:val="00AE494E"/>
    <w:rsid w:val="00AE7775"/>
    <w:rsid w:val="00AE7843"/>
    <w:rsid w:val="00AF3D56"/>
    <w:rsid w:val="00B0025D"/>
    <w:rsid w:val="00B03660"/>
    <w:rsid w:val="00B04483"/>
    <w:rsid w:val="00B0480C"/>
    <w:rsid w:val="00B04AD9"/>
    <w:rsid w:val="00B14794"/>
    <w:rsid w:val="00B2227A"/>
    <w:rsid w:val="00B2228F"/>
    <w:rsid w:val="00B22CBA"/>
    <w:rsid w:val="00B30DBB"/>
    <w:rsid w:val="00B3777D"/>
    <w:rsid w:val="00B43C0F"/>
    <w:rsid w:val="00B4587C"/>
    <w:rsid w:val="00B4658C"/>
    <w:rsid w:val="00B47F56"/>
    <w:rsid w:val="00B53B8C"/>
    <w:rsid w:val="00B55696"/>
    <w:rsid w:val="00B56168"/>
    <w:rsid w:val="00B6258F"/>
    <w:rsid w:val="00B62902"/>
    <w:rsid w:val="00B62A3B"/>
    <w:rsid w:val="00B63A62"/>
    <w:rsid w:val="00B679A2"/>
    <w:rsid w:val="00B73967"/>
    <w:rsid w:val="00B7419C"/>
    <w:rsid w:val="00B75349"/>
    <w:rsid w:val="00B80564"/>
    <w:rsid w:val="00B863D5"/>
    <w:rsid w:val="00B86578"/>
    <w:rsid w:val="00B91AEE"/>
    <w:rsid w:val="00B94A52"/>
    <w:rsid w:val="00BA0EA7"/>
    <w:rsid w:val="00BA493C"/>
    <w:rsid w:val="00BA4A2E"/>
    <w:rsid w:val="00BA4FC8"/>
    <w:rsid w:val="00BA6B53"/>
    <w:rsid w:val="00BA7899"/>
    <w:rsid w:val="00BB32A8"/>
    <w:rsid w:val="00BB4634"/>
    <w:rsid w:val="00BB51DD"/>
    <w:rsid w:val="00BC1AA6"/>
    <w:rsid w:val="00BC3830"/>
    <w:rsid w:val="00BD5491"/>
    <w:rsid w:val="00BD68D2"/>
    <w:rsid w:val="00BE14A9"/>
    <w:rsid w:val="00BE2B9D"/>
    <w:rsid w:val="00BE3AC2"/>
    <w:rsid w:val="00BE3E47"/>
    <w:rsid w:val="00BE5987"/>
    <w:rsid w:val="00BE7D6F"/>
    <w:rsid w:val="00BF4D8A"/>
    <w:rsid w:val="00BF5931"/>
    <w:rsid w:val="00BF6348"/>
    <w:rsid w:val="00BF69B1"/>
    <w:rsid w:val="00BF6ADD"/>
    <w:rsid w:val="00C04A12"/>
    <w:rsid w:val="00C13C62"/>
    <w:rsid w:val="00C1464B"/>
    <w:rsid w:val="00C170B3"/>
    <w:rsid w:val="00C20CE5"/>
    <w:rsid w:val="00C227F5"/>
    <w:rsid w:val="00C27B7B"/>
    <w:rsid w:val="00C31355"/>
    <w:rsid w:val="00C46953"/>
    <w:rsid w:val="00C54071"/>
    <w:rsid w:val="00C64395"/>
    <w:rsid w:val="00C7218F"/>
    <w:rsid w:val="00C76B8C"/>
    <w:rsid w:val="00C801F1"/>
    <w:rsid w:val="00C8237C"/>
    <w:rsid w:val="00C83E44"/>
    <w:rsid w:val="00C91494"/>
    <w:rsid w:val="00C920BC"/>
    <w:rsid w:val="00C93200"/>
    <w:rsid w:val="00C9389B"/>
    <w:rsid w:val="00CB17B6"/>
    <w:rsid w:val="00CC2D01"/>
    <w:rsid w:val="00CE1948"/>
    <w:rsid w:val="00CE4707"/>
    <w:rsid w:val="00CE5216"/>
    <w:rsid w:val="00CF4A98"/>
    <w:rsid w:val="00CF5C23"/>
    <w:rsid w:val="00D000FF"/>
    <w:rsid w:val="00D00D24"/>
    <w:rsid w:val="00D02C8A"/>
    <w:rsid w:val="00D0663D"/>
    <w:rsid w:val="00D10361"/>
    <w:rsid w:val="00D156BE"/>
    <w:rsid w:val="00D16B0D"/>
    <w:rsid w:val="00D21F66"/>
    <w:rsid w:val="00D27B6B"/>
    <w:rsid w:val="00D3195A"/>
    <w:rsid w:val="00D37B79"/>
    <w:rsid w:val="00D37D50"/>
    <w:rsid w:val="00D41F86"/>
    <w:rsid w:val="00D43DF9"/>
    <w:rsid w:val="00D47EE3"/>
    <w:rsid w:val="00D516AD"/>
    <w:rsid w:val="00D543DE"/>
    <w:rsid w:val="00D55EFA"/>
    <w:rsid w:val="00D62328"/>
    <w:rsid w:val="00D67196"/>
    <w:rsid w:val="00D70A4F"/>
    <w:rsid w:val="00D719D5"/>
    <w:rsid w:val="00D73E87"/>
    <w:rsid w:val="00D73FA6"/>
    <w:rsid w:val="00D75218"/>
    <w:rsid w:val="00D76B25"/>
    <w:rsid w:val="00D773B4"/>
    <w:rsid w:val="00D77A68"/>
    <w:rsid w:val="00D8000D"/>
    <w:rsid w:val="00D8054F"/>
    <w:rsid w:val="00D831D3"/>
    <w:rsid w:val="00D85AF8"/>
    <w:rsid w:val="00D86337"/>
    <w:rsid w:val="00D95607"/>
    <w:rsid w:val="00DA0DC0"/>
    <w:rsid w:val="00DA4165"/>
    <w:rsid w:val="00DA6280"/>
    <w:rsid w:val="00DA7578"/>
    <w:rsid w:val="00DB01E0"/>
    <w:rsid w:val="00DB4F8A"/>
    <w:rsid w:val="00DB5C00"/>
    <w:rsid w:val="00DB62E9"/>
    <w:rsid w:val="00DC47C6"/>
    <w:rsid w:val="00DD76C7"/>
    <w:rsid w:val="00DE309A"/>
    <w:rsid w:val="00DE4B6F"/>
    <w:rsid w:val="00DE620D"/>
    <w:rsid w:val="00DF10D6"/>
    <w:rsid w:val="00DF41DE"/>
    <w:rsid w:val="00DF6DE6"/>
    <w:rsid w:val="00E0365F"/>
    <w:rsid w:val="00E10A0B"/>
    <w:rsid w:val="00E1156A"/>
    <w:rsid w:val="00E12F0D"/>
    <w:rsid w:val="00E13D30"/>
    <w:rsid w:val="00E157BF"/>
    <w:rsid w:val="00E21210"/>
    <w:rsid w:val="00E23826"/>
    <w:rsid w:val="00E261D9"/>
    <w:rsid w:val="00E30FCA"/>
    <w:rsid w:val="00E31275"/>
    <w:rsid w:val="00E33D1B"/>
    <w:rsid w:val="00E3644D"/>
    <w:rsid w:val="00E37416"/>
    <w:rsid w:val="00E44344"/>
    <w:rsid w:val="00E4738E"/>
    <w:rsid w:val="00E5270C"/>
    <w:rsid w:val="00E53B1A"/>
    <w:rsid w:val="00E53E3E"/>
    <w:rsid w:val="00E55504"/>
    <w:rsid w:val="00E57A68"/>
    <w:rsid w:val="00E600FB"/>
    <w:rsid w:val="00E60BFD"/>
    <w:rsid w:val="00E613F1"/>
    <w:rsid w:val="00E615A1"/>
    <w:rsid w:val="00E63AD0"/>
    <w:rsid w:val="00E64297"/>
    <w:rsid w:val="00E6589A"/>
    <w:rsid w:val="00E664B6"/>
    <w:rsid w:val="00E671F3"/>
    <w:rsid w:val="00E700CE"/>
    <w:rsid w:val="00E70E1A"/>
    <w:rsid w:val="00E716E3"/>
    <w:rsid w:val="00E71DD6"/>
    <w:rsid w:val="00E74CAB"/>
    <w:rsid w:val="00E75649"/>
    <w:rsid w:val="00E75B8A"/>
    <w:rsid w:val="00E8264A"/>
    <w:rsid w:val="00E84D77"/>
    <w:rsid w:val="00E872B4"/>
    <w:rsid w:val="00E911A2"/>
    <w:rsid w:val="00E94298"/>
    <w:rsid w:val="00E94D93"/>
    <w:rsid w:val="00E95435"/>
    <w:rsid w:val="00E95E76"/>
    <w:rsid w:val="00EB0635"/>
    <w:rsid w:val="00EB49D9"/>
    <w:rsid w:val="00EB6F4E"/>
    <w:rsid w:val="00EB75AB"/>
    <w:rsid w:val="00EC5C91"/>
    <w:rsid w:val="00EC625E"/>
    <w:rsid w:val="00EC6EF9"/>
    <w:rsid w:val="00EC75DE"/>
    <w:rsid w:val="00ED0CB8"/>
    <w:rsid w:val="00ED59CE"/>
    <w:rsid w:val="00EE4095"/>
    <w:rsid w:val="00EE52B1"/>
    <w:rsid w:val="00EE5720"/>
    <w:rsid w:val="00EE5838"/>
    <w:rsid w:val="00EF0C29"/>
    <w:rsid w:val="00EF518D"/>
    <w:rsid w:val="00EF6F83"/>
    <w:rsid w:val="00EF712B"/>
    <w:rsid w:val="00F00FBA"/>
    <w:rsid w:val="00F01975"/>
    <w:rsid w:val="00F02929"/>
    <w:rsid w:val="00F051E3"/>
    <w:rsid w:val="00F06E88"/>
    <w:rsid w:val="00F07628"/>
    <w:rsid w:val="00F10A08"/>
    <w:rsid w:val="00F14852"/>
    <w:rsid w:val="00F16F59"/>
    <w:rsid w:val="00F2262A"/>
    <w:rsid w:val="00F22999"/>
    <w:rsid w:val="00F22F3A"/>
    <w:rsid w:val="00F31867"/>
    <w:rsid w:val="00F33778"/>
    <w:rsid w:val="00F3637B"/>
    <w:rsid w:val="00F41359"/>
    <w:rsid w:val="00F4562B"/>
    <w:rsid w:val="00F46998"/>
    <w:rsid w:val="00F50644"/>
    <w:rsid w:val="00F51647"/>
    <w:rsid w:val="00F532EF"/>
    <w:rsid w:val="00F54620"/>
    <w:rsid w:val="00F55915"/>
    <w:rsid w:val="00F7167D"/>
    <w:rsid w:val="00F71BED"/>
    <w:rsid w:val="00F72F11"/>
    <w:rsid w:val="00F731F8"/>
    <w:rsid w:val="00F7615D"/>
    <w:rsid w:val="00F76E1B"/>
    <w:rsid w:val="00F80F1C"/>
    <w:rsid w:val="00F819F4"/>
    <w:rsid w:val="00F90F95"/>
    <w:rsid w:val="00F914E4"/>
    <w:rsid w:val="00F94D22"/>
    <w:rsid w:val="00F96898"/>
    <w:rsid w:val="00FA5FBE"/>
    <w:rsid w:val="00FA7A48"/>
    <w:rsid w:val="00FB2C0F"/>
    <w:rsid w:val="00FC1B96"/>
    <w:rsid w:val="00FC3373"/>
    <w:rsid w:val="00FC6DB5"/>
    <w:rsid w:val="00FD0212"/>
    <w:rsid w:val="00FD15A9"/>
    <w:rsid w:val="00FD2531"/>
    <w:rsid w:val="00FE3840"/>
    <w:rsid w:val="00FE3FC0"/>
    <w:rsid w:val="00FE59B6"/>
    <w:rsid w:val="00FE5D3C"/>
    <w:rsid w:val="00FF3917"/>
    <w:rsid w:val="02FA54BE"/>
    <w:rsid w:val="05F838C7"/>
    <w:rsid w:val="06E197A6"/>
    <w:rsid w:val="0AFA439F"/>
    <w:rsid w:val="11BA7CCB"/>
    <w:rsid w:val="124CFA3A"/>
    <w:rsid w:val="18F79226"/>
    <w:rsid w:val="1AA43E6F"/>
    <w:rsid w:val="1ECF3496"/>
    <w:rsid w:val="23EB23DF"/>
    <w:rsid w:val="244F7D5C"/>
    <w:rsid w:val="2E2EAE7B"/>
    <w:rsid w:val="2EF1C610"/>
    <w:rsid w:val="31741C99"/>
    <w:rsid w:val="3321F7CD"/>
    <w:rsid w:val="35CA1F63"/>
    <w:rsid w:val="3A64550D"/>
    <w:rsid w:val="3D2DAF7A"/>
    <w:rsid w:val="4193C366"/>
    <w:rsid w:val="46E3BD69"/>
    <w:rsid w:val="4759F555"/>
    <w:rsid w:val="54476175"/>
    <w:rsid w:val="5B42E906"/>
    <w:rsid w:val="5CAC31DF"/>
    <w:rsid w:val="5DBD4B29"/>
    <w:rsid w:val="5E4EB94A"/>
    <w:rsid w:val="62871DA7"/>
    <w:rsid w:val="6493CCD2"/>
    <w:rsid w:val="68D93E15"/>
    <w:rsid w:val="6F5E5A3F"/>
    <w:rsid w:val="6FC1BECF"/>
    <w:rsid w:val="751DD7BD"/>
    <w:rsid w:val="799915FA"/>
    <w:rsid w:val="7B22CD3B"/>
    <w:rsid w:val="7DB96715"/>
  </w:rsids>
  <m:mathPr>
    <m:mathFont m:val="Cambria Math"/>
    <m:brkBin m:val="before"/>
    <m:brkBinSub m:val="--"/>
    <m:smallFrac m:val="0"/>
    <m:dispDef/>
    <m:lMargin m:val="0"/>
    <m:rMargin m:val="0"/>
    <m:defJc m:val="centerGroup"/>
    <m:wrapIndent m:val="1440"/>
    <m:intLim m:val="subSup"/>
    <m:naryLim m:val="undOvr"/>
  </m:mathPr>
  <w:themeFontLang w:val="es-U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4D4C"/>
  <w15:chartTrackingRefBased/>
  <w15:docId w15:val="{079A554A-482E-4E66-AF25-2FF1A8FE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before="120" w:after="120" w:line="2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61"/>
  </w:style>
  <w:style w:type="paragraph" w:styleId="Ttulo1">
    <w:name w:val="heading 1"/>
    <w:basedOn w:val="Normal"/>
    <w:next w:val="Normal"/>
    <w:link w:val="Ttulo1Car"/>
    <w:uiPriority w:val="9"/>
    <w:qFormat/>
    <w:rsid w:val="00591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575"/>
    <w:pPr>
      <w:ind w:left="720"/>
      <w:contextualSpacing/>
    </w:pPr>
  </w:style>
  <w:style w:type="character" w:customStyle="1" w:styleId="Fuentedeprrafopredeter1">
    <w:name w:val="Fuente de párrafo predeter.1"/>
    <w:rsid w:val="009D1575"/>
  </w:style>
  <w:style w:type="paragraph" w:customStyle="1" w:styleId="Normal1">
    <w:name w:val="Normal1"/>
    <w:qFormat/>
    <w:rsid w:val="009D1575"/>
    <w:pPr>
      <w:widowControl w:val="0"/>
      <w:suppressAutoHyphens/>
      <w:spacing w:after="0" w:line="100" w:lineRule="atLeast"/>
    </w:pPr>
    <w:rPr>
      <w:rFonts w:ascii="Times New Roman" w:eastAsia="SimSun" w:hAnsi="Times New Roman" w:cs="Mangal"/>
      <w:sz w:val="24"/>
      <w:szCs w:val="24"/>
      <w:lang w:val="es-ES" w:eastAsia="zh-CN" w:bidi="hi-IN"/>
    </w:rPr>
  </w:style>
  <w:style w:type="character" w:styleId="Refdecomentario">
    <w:name w:val="annotation reference"/>
    <w:basedOn w:val="Fuentedeprrafopredeter"/>
    <w:uiPriority w:val="99"/>
    <w:semiHidden/>
    <w:unhideWhenUsed/>
    <w:rsid w:val="00A71DA2"/>
    <w:rPr>
      <w:sz w:val="16"/>
      <w:szCs w:val="16"/>
    </w:rPr>
  </w:style>
  <w:style w:type="paragraph" w:styleId="Textocomentario">
    <w:name w:val="annotation text"/>
    <w:basedOn w:val="Normal"/>
    <w:link w:val="TextocomentarioCar"/>
    <w:uiPriority w:val="99"/>
    <w:unhideWhenUsed/>
    <w:rsid w:val="00A71DA2"/>
    <w:pPr>
      <w:spacing w:line="240" w:lineRule="auto"/>
    </w:pPr>
    <w:rPr>
      <w:sz w:val="20"/>
      <w:szCs w:val="20"/>
    </w:rPr>
  </w:style>
  <w:style w:type="character" w:customStyle="1" w:styleId="TextocomentarioCar">
    <w:name w:val="Texto comentario Car"/>
    <w:basedOn w:val="Fuentedeprrafopredeter"/>
    <w:link w:val="Textocomentario"/>
    <w:uiPriority w:val="99"/>
    <w:rsid w:val="00A71DA2"/>
    <w:rPr>
      <w:sz w:val="20"/>
      <w:szCs w:val="20"/>
    </w:rPr>
  </w:style>
  <w:style w:type="paragraph" w:customStyle="1" w:styleId="Default">
    <w:name w:val="Default"/>
    <w:rsid w:val="00A71DA2"/>
    <w:pPr>
      <w:autoSpaceDE w:val="0"/>
      <w:autoSpaceDN w:val="0"/>
      <w:adjustRightInd w:val="0"/>
      <w:spacing w:after="0" w:line="240" w:lineRule="auto"/>
    </w:pPr>
    <w:rPr>
      <w:rFonts w:ascii="Calibri" w:hAnsi="Calibri" w:cs="Calibri"/>
      <w:color w:val="000000"/>
      <w:sz w:val="24"/>
      <w:szCs w:val="24"/>
    </w:rPr>
  </w:style>
  <w:style w:type="paragraph" w:customStyle="1" w:styleId="Cuerpo">
    <w:name w:val="Cuerpo"/>
    <w:link w:val="CuerpoCar"/>
    <w:qFormat/>
    <w:rsid w:val="005B10AC"/>
    <w:rPr>
      <w:rFonts w:ascii="Segoe UI" w:eastAsia="Arial Unicode MS" w:hAnsi="Segoe UI" w:cs="Arial Unicode MS"/>
      <w:color w:val="595959" w:themeColor="text1" w:themeTint="A6"/>
      <w:sz w:val="20"/>
      <w:u w:color="000000"/>
      <w:lang w:val="es-ES_tradnl" w:eastAsia="es-UY"/>
    </w:rPr>
  </w:style>
  <w:style w:type="paragraph" w:styleId="Asuntodelcomentario">
    <w:name w:val="annotation subject"/>
    <w:basedOn w:val="Textocomentario"/>
    <w:next w:val="Textocomentario"/>
    <w:link w:val="AsuntodelcomentarioCar"/>
    <w:uiPriority w:val="99"/>
    <w:semiHidden/>
    <w:unhideWhenUsed/>
    <w:rsid w:val="00282BE3"/>
    <w:rPr>
      <w:b/>
      <w:bCs/>
    </w:rPr>
  </w:style>
  <w:style w:type="character" w:customStyle="1" w:styleId="AsuntodelcomentarioCar">
    <w:name w:val="Asunto del comentario Car"/>
    <w:basedOn w:val="TextocomentarioCar"/>
    <w:link w:val="Asuntodelcomentario"/>
    <w:uiPriority w:val="99"/>
    <w:semiHidden/>
    <w:rsid w:val="00282BE3"/>
    <w:rPr>
      <w:b/>
      <w:bCs/>
      <w:sz w:val="20"/>
      <w:szCs w:val="20"/>
    </w:rPr>
  </w:style>
  <w:style w:type="paragraph" w:styleId="Encabezado">
    <w:name w:val="header"/>
    <w:basedOn w:val="Normal"/>
    <w:link w:val="EncabezadoCar"/>
    <w:uiPriority w:val="99"/>
    <w:unhideWhenUsed/>
    <w:rsid w:val="00484B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B58"/>
  </w:style>
  <w:style w:type="paragraph" w:styleId="Piedepgina">
    <w:name w:val="footer"/>
    <w:basedOn w:val="Normal"/>
    <w:link w:val="PiedepginaCar"/>
    <w:uiPriority w:val="99"/>
    <w:unhideWhenUsed/>
    <w:rsid w:val="00484B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B58"/>
  </w:style>
  <w:style w:type="paragraph" w:styleId="Revisin">
    <w:name w:val="Revision"/>
    <w:hidden/>
    <w:uiPriority w:val="99"/>
    <w:semiHidden/>
    <w:rsid w:val="00983220"/>
    <w:pPr>
      <w:spacing w:after="0" w:line="240" w:lineRule="auto"/>
    </w:pPr>
  </w:style>
  <w:style w:type="paragraph" w:styleId="NormalWeb">
    <w:name w:val="Normal (Web)"/>
    <w:basedOn w:val="Normal"/>
    <w:uiPriority w:val="99"/>
    <w:unhideWhenUsed/>
    <w:rsid w:val="00E3644D"/>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Refdenotaalpie">
    <w:name w:val="footnote reference"/>
    <w:basedOn w:val="Fuentedeprrafopredeter"/>
    <w:uiPriority w:val="99"/>
    <w:semiHidden/>
    <w:unhideWhenUsed/>
    <w:rsid w:val="004A010C"/>
    <w:rPr>
      <w:vertAlign w:val="superscript"/>
    </w:rPr>
  </w:style>
  <w:style w:type="paragraph" w:styleId="Textonotapie">
    <w:name w:val="footnote text"/>
    <w:basedOn w:val="Normal"/>
    <w:link w:val="TextonotapieCar"/>
    <w:uiPriority w:val="99"/>
    <w:semiHidden/>
    <w:unhideWhenUsed/>
    <w:rsid w:val="00DE30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309A"/>
    <w:rPr>
      <w:sz w:val="20"/>
      <w:szCs w:val="20"/>
    </w:rPr>
  </w:style>
  <w:style w:type="character" w:styleId="Hipervnculo">
    <w:name w:val="Hyperlink"/>
    <w:basedOn w:val="Fuentedeprrafopredeter"/>
    <w:uiPriority w:val="99"/>
    <w:semiHidden/>
    <w:unhideWhenUsed/>
    <w:rsid w:val="00760DCF"/>
    <w:rPr>
      <w:color w:val="0000FF"/>
      <w:u w:val="single"/>
    </w:rPr>
  </w:style>
  <w:style w:type="paragraph" w:styleId="HTMLconformatoprevio">
    <w:name w:val="HTML Preformatted"/>
    <w:basedOn w:val="Normal"/>
    <w:link w:val="HTMLconformatoprevioCar"/>
    <w:uiPriority w:val="99"/>
    <w:unhideWhenUsed/>
    <w:rsid w:val="00D6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D62328"/>
    <w:rPr>
      <w:rFonts w:ascii="Courier New" w:eastAsia="Times New Roman" w:hAnsi="Courier New" w:cs="Courier New"/>
      <w:sz w:val="20"/>
      <w:szCs w:val="20"/>
      <w:lang w:eastAsia="es-UY"/>
    </w:rPr>
  </w:style>
  <w:style w:type="paragraph" w:styleId="Ttulo">
    <w:name w:val="Title"/>
    <w:basedOn w:val="Normal"/>
    <w:next w:val="Normal"/>
    <w:link w:val="TtuloCar"/>
    <w:uiPriority w:val="10"/>
    <w:qFormat/>
    <w:rsid w:val="00AF3D56"/>
    <w:pPr>
      <w:spacing w:after="0" w:line="360" w:lineRule="auto"/>
      <w:contextualSpacing/>
    </w:pPr>
    <w:rPr>
      <w:rFonts w:ascii="Segoe UI" w:eastAsiaTheme="majorEastAsia" w:hAnsi="Segoe UI" w:cstheme="majorBidi"/>
      <w:b/>
      <w:color w:val="FFFFFF" w:themeColor="background1"/>
      <w:spacing w:val="-10"/>
      <w:kern w:val="28"/>
      <w:sz w:val="28"/>
      <w:szCs w:val="56"/>
    </w:rPr>
  </w:style>
  <w:style w:type="character" w:customStyle="1" w:styleId="TtuloCar">
    <w:name w:val="Título Car"/>
    <w:basedOn w:val="Fuentedeprrafopredeter"/>
    <w:link w:val="Ttulo"/>
    <w:uiPriority w:val="10"/>
    <w:rsid w:val="00AF3D56"/>
    <w:rPr>
      <w:rFonts w:ascii="Segoe UI" w:eastAsiaTheme="majorEastAsia" w:hAnsi="Segoe UI" w:cstheme="majorBidi"/>
      <w:b/>
      <w:color w:val="FFFFFF" w:themeColor="background1"/>
      <w:spacing w:val="-10"/>
      <w:kern w:val="28"/>
      <w:sz w:val="28"/>
      <w:szCs w:val="56"/>
    </w:rPr>
  </w:style>
  <w:style w:type="paragraph" w:customStyle="1" w:styleId="PrrafoPerfil">
    <w:name w:val="Párrafo Perfil"/>
    <w:basedOn w:val="Cuerpo"/>
    <w:link w:val="PrrafoPerfilCar"/>
    <w:qFormat/>
    <w:rsid w:val="007A5240"/>
    <w:rPr>
      <w:szCs w:val="20"/>
    </w:rPr>
  </w:style>
  <w:style w:type="paragraph" w:customStyle="1" w:styleId="PrrafoPerfilBold">
    <w:name w:val="Párrafo Perfil Bold"/>
    <w:basedOn w:val="PrrafoPerfil"/>
    <w:link w:val="PrrafoPerfilBoldCar"/>
    <w:qFormat/>
    <w:rsid w:val="00355107"/>
    <w:rPr>
      <w:b/>
    </w:rPr>
  </w:style>
  <w:style w:type="character" w:customStyle="1" w:styleId="CuerpoCar">
    <w:name w:val="Cuerpo Car"/>
    <w:basedOn w:val="Fuentedeprrafopredeter"/>
    <w:link w:val="Cuerpo"/>
    <w:rsid w:val="005B10AC"/>
    <w:rPr>
      <w:rFonts w:ascii="Segoe UI" w:eastAsia="Arial Unicode MS" w:hAnsi="Segoe UI" w:cs="Arial Unicode MS"/>
      <w:color w:val="595959" w:themeColor="text1" w:themeTint="A6"/>
      <w:sz w:val="20"/>
      <w:u w:color="000000"/>
      <w:lang w:val="es-ES_tradnl" w:eastAsia="es-UY"/>
    </w:rPr>
  </w:style>
  <w:style w:type="character" w:customStyle="1" w:styleId="PrrafoPerfilCar">
    <w:name w:val="Párrafo Perfil Car"/>
    <w:basedOn w:val="CuerpoCar"/>
    <w:link w:val="PrrafoPerfil"/>
    <w:rsid w:val="007A5240"/>
    <w:rPr>
      <w:rFonts w:ascii="Segoe UI" w:eastAsia="Arial Unicode MS" w:hAnsi="Segoe UI" w:cs="Arial Unicode MS"/>
      <w:color w:val="595959" w:themeColor="text1" w:themeTint="A6"/>
      <w:sz w:val="20"/>
      <w:szCs w:val="20"/>
      <w:u w:color="000000"/>
      <w:lang w:val="es-ES_tradnl" w:eastAsia="es-UY"/>
    </w:rPr>
  </w:style>
  <w:style w:type="character" w:customStyle="1" w:styleId="Ttulo1Car">
    <w:name w:val="Título 1 Car"/>
    <w:basedOn w:val="Fuentedeprrafopredeter"/>
    <w:link w:val="Ttulo1"/>
    <w:uiPriority w:val="9"/>
    <w:rsid w:val="005911F0"/>
    <w:rPr>
      <w:rFonts w:asciiTheme="majorHAnsi" w:eastAsiaTheme="majorEastAsia" w:hAnsiTheme="majorHAnsi" w:cstheme="majorBidi"/>
      <w:color w:val="2F5496" w:themeColor="accent1" w:themeShade="BF"/>
      <w:sz w:val="32"/>
      <w:szCs w:val="32"/>
    </w:rPr>
  </w:style>
  <w:style w:type="character" w:customStyle="1" w:styleId="PrrafoPerfilBoldCar">
    <w:name w:val="Párrafo Perfil Bold Car"/>
    <w:basedOn w:val="PrrafoPerfilCar"/>
    <w:link w:val="PrrafoPerfilBold"/>
    <w:rsid w:val="00355107"/>
    <w:rPr>
      <w:rFonts w:ascii="Segoe UI" w:eastAsia="Arial Unicode MS" w:hAnsi="Segoe UI" w:cs="Arial Unicode MS"/>
      <w:b/>
      <w:color w:val="595959" w:themeColor="text1" w:themeTint="A6"/>
      <w:sz w:val="20"/>
      <w:szCs w:val="20"/>
      <w:u w:color="000000"/>
      <w:lang w:val="es-ES_tradnl" w:eastAsia="es-UY"/>
    </w:rPr>
  </w:style>
  <w:style w:type="paragraph" w:customStyle="1" w:styleId="SubttuloCursiva">
    <w:name w:val="Subtítulo Cursiva"/>
    <w:basedOn w:val="PrrafoPerfilBold"/>
    <w:qFormat/>
    <w:rsid w:val="00E74CAB"/>
    <w:pPr>
      <w:jc w:val="center"/>
    </w:pPr>
    <w:rPr>
      <w:b w:val="0"/>
      <w:bCs/>
      <w:i/>
      <w:iCs/>
      <w:color w:val="FFFFFF" w:themeColor="background1"/>
      <w:sz w:val="22"/>
      <w:szCs w:val="22"/>
      <w:shd w:val="clear" w:color="auto" w:fill="F39046"/>
    </w:rPr>
  </w:style>
  <w:style w:type="paragraph" w:customStyle="1" w:styleId="CitayReferencia">
    <w:name w:val="Cita y Referencia"/>
    <w:basedOn w:val="Textonotapie"/>
    <w:link w:val="CitayReferenciaCar"/>
    <w:qFormat/>
    <w:rsid w:val="00C27B7B"/>
    <w:rPr>
      <w:rFonts w:ascii="Segoe UI" w:hAnsi="Segoe UI" w:cs="Segoe UI"/>
      <w:color w:val="808080" w:themeColor="background1" w:themeShade="80"/>
      <w:sz w:val="16"/>
      <w:szCs w:val="16"/>
    </w:rPr>
  </w:style>
  <w:style w:type="character" w:customStyle="1" w:styleId="CitayReferenciaCar">
    <w:name w:val="Cita y Referencia Car"/>
    <w:basedOn w:val="TextonotapieCar"/>
    <w:link w:val="CitayReferencia"/>
    <w:rsid w:val="00C27B7B"/>
    <w:rPr>
      <w:rFonts w:ascii="Segoe UI" w:hAnsi="Segoe UI" w:cs="Segoe UI"/>
      <w:color w:val="808080" w:themeColor="background1" w:themeShade="80"/>
      <w:sz w:val="16"/>
      <w:szCs w:val="16"/>
    </w:rPr>
  </w:style>
  <w:style w:type="character" w:styleId="Fuerte">
    <w:name w:val="Strong"/>
    <w:uiPriority w:val="22"/>
    <w:qFormat/>
    <w:rsid w:val="00152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190">
      <w:bodyDiv w:val="1"/>
      <w:marLeft w:val="0"/>
      <w:marRight w:val="0"/>
      <w:marTop w:val="0"/>
      <w:marBottom w:val="0"/>
      <w:divBdr>
        <w:top w:val="none" w:sz="0" w:space="0" w:color="auto"/>
        <w:left w:val="none" w:sz="0" w:space="0" w:color="auto"/>
        <w:bottom w:val="none" w:sz="0" w:space="0" w:color="auto"/>
        <w:right w:val="none" w:sz="0" w:space="0" w:color="auto"/>
      </w:divBdr>
    </w:div>
    <w:div w:id="133723513">
      <w:bodyDiv w:val="1"/>
      <w:marLeft w:val="0"/>
      <w:marRight w:val="0"/>
      <w:marTop w:val="0"/>
      <w:marBottom w:val="0"/>
      <w:divBdr>
        <w:top w:val="none" w:sz="0" w:space="0" w:color="auto"/>
        <w:left w:val="none" w:sz="0" w:space="0" w:color="auto"/>
        <w:bottom w:val="none" w:sz="0" w:space="0" w:color="auto"/>
        <w:right w:val="none" w:sz="0" w:space="0" w:color="auto"/>
      </w:divBdr>
    </w:div>
    <w:div w:id="145098463">
      <w:bodyDiv w:val="1"/>
      <w:marLeft w:val="0"/>
      <w:marRight w:val="0"/>
      <w:marTop w:val="0"/>
      <w:marBottom w:val="0"/>
      <w:divBdr>
        <w:top w:val="none" w:sz="0" w:space="0" w:color="auto"/>
        <w:left w:val="none" w:sz="0" w:space="0" w:color="auto"/>
        <w:bottom w:val="none" w:sz="0" w:space="0" w:color="auto"/>
        <w:right w:val="none" w:sz="0" w:space="0" w:color="auto"/>
      </w:divBdr>
    </w:div>
    <w:div w:id="184953272">
      <w:bodyDiv w:val="1"/>
      <w:marLeft w:val="0"/>
      <w:marRight w:val="0"/>
      <w:marTop w:val="0"/>
      <w:marBottom w:val="0"/>
      <w:divBdr>
        <w:top w:val="none" w:sz="0" w:space="0" w:color="auto"/>
        <w:left w:val="none" w:sz="0" w:space="0" w:color="auto"/>
        <w:bottom w:val="none" w:sz="0" w:space="0" w:color="auto"/>
        <w:right w:val="none" w:sz="0" w:space="0" w:color="auto"/>
      </w:divBdr>
    </w:div>
    <w:div w:id="189077600">
      <w:bodyDiv w:val="1"/>
      <w:marLeft w:val="0"/>
      <w:marRight w:val="0"/>
      <w:marTop w:val="0"/>
      <w:marBottom w:val="0"/>
      <w:divBdr>
        <w:top w:val="none" w:sz="0" w:space="0" w:color="auto"/>
        <w:left w:val="none" w:sz="0" w:space="0" w:color="auto"/>
        <w:bottom w:val="none" w:sz="0" w:space="0" w:color="auto"/>
        <w:right w:val="none" w:sz="0" w:space="0" w:color="auto"/>
      </w:divBdr>
    </w:div>
    <w:div w:id="391925507">
      <w:bodyDiv w:val="1"/>
      <w:marLeft w:val="0"/>
      <w:marRight w:val="0"/>
      <w:marTop w:val="0"/>
      <w:marBottom w:val="0"/>
      <w:divBdr>
        <w:top w:val="none" w:sz="0" w:space="0" w:color="auto"/>
        <w:left w:val="none" w:sz="0" w:space="0" w:color="auto"/>
        <w:bottom w:val="none" w:sz="0" w:space="0" w:color="auto"/>
        <w:right w:val="none" w:sz="0" w:space="0" w:color="auto"/>
      </w:divBdr>
    </w:div>
    <w:div w:id="412121190">
      <w:bodyDiv w:val="1"/>
      <w:marLeft w:val="0"/>
      <w:marRight w:val="0"/>
      <w:marTop w:val="0"/>
      <w:marBottom w:val="0"/>
      <w:divBdr>
        <w:top w:val="none" w:sz="0" w:space="0" w:color="auto"/>
        <w:left w:val="none" w:sz="0" w:space="0" w:color="auto"/>
        <w:bottom w:val="none" w:sz="0" w:space="0" w:color="auto"/>
        <w:right w:val="none" w:sz="0" w:space="0" w:color="auto"/>
      </w:divBdr>
    </w:div>
    <w:div w:id="436679567">
      <w:bodyDiv w:val="1"/>
      <w:marLeft w:val="0"/>
      <w:marRight w:val="0"/>
      <w:marTop w:val="0"/>
      <w:marBottom w:val="0"/>
      <w:divBdr>
        <w:top w:val="none" w:sz="0" w:space="0" w:color="auto"/>
        <w:left w:val="none" w:sz="0" w:space="0" w:color="auto"/>
        <w:bottom w:val="none" w:sz="0" w:space="0" w:color="auto"/>
        <w:right w:val="none" w:sz="0" w:space="0" w:color="auto"/>
      </w:divBdr>
    </w:div>
    <w:div w:id="498352286">
      <w:bodyDiv w:val="1"/>
      <w:marLeft w:val="0"/>
      <w:marRight w:val="0"/>
      <w:marTop w:val="0"/>
      <w:marBottom w:val="0"/>
      <w:divBdr>
        <w:top w:val="none" w:sz="0" w:space="0" w:color="auto"/>
        <w:left w:val="none" w:sz="0" w:space="0" w:color="auto"/>
        <w:bottom w:val="none" w:sz="0" w:space="0" w:color="auto"/>
        <w:right w:val="none" w:sz="0" w:space="0" w:color="auto"/>
      </w:divBdr>
    </w:div>
    <w:div w:id="522016091">
      <w:bodyDiv w:val="1"/>
      <w:marLeft w:val="0"/>
      <w:marRight w:val="0"/>
      <w:marTop w:val="0"/>
      <w:marBottom w:val="0"/>
      <w:divBdr>
        <w:top w:val="none" w:sz="0" w:space="0" w:color="auto"/>
        <w:left w:val="none" w:sz="0" w:space="0" w:color="auto"/>
        <w:bottom w:val="none" w:sz="0" w:space="0" w:color="auto"/>
        <w:right w:val="none" w:sz="0" w:space="0" w:color="auto"/>
      </w:divBdr>
    </w:div>
    <w:div w:id="574436147">
      <w:bodyDiv w:val="1"/>
      <w:marLeft w:val="0"/>
      <w:marRight w:val="0"/>
      <w:marTop w:val="0"/>
      <w:marBottom w:val="0"/>
      <w:divBdr>
        <w:top w:val="none" w:sz="0" w:space="0" w:color="auto"/>
        <w:left w:val="none" w:sz="0" w:space="0" w:color="auto"/>
        <w:bottom w:val="none" w:sz="0" w:space="0" w:color="auto"/>
        <w:right w:val="none" w:sz="0" w:space="0" w:color="auto"/>
      </w:divBdr>
    </w:div>
    <w:div w:id="618491349">
      <w:bodyDiv w:val="1"/>
      <w:marLeft w:val="0"/>
      <w:marRight w:val="0"/>
      <w:marTop w:val="0"/>
      <w:marBottom w:val="0"/>
      <w:divBdr>
        <w:top w:val="none" w:sz="0" w:space="0" w:color="auto"/>
        <w:left w:val="none" w:sz="0" w:space="0" w:color="auto"/>
        <w:bottom w:val="none" w:sz="0" w:space="0" w:color="auto"/>
        <w:right w:val="none" w:sz="0" w:space="0" w:color="auto"/>
      </w:divBdr>
    </w:div>
    <w:div w:id="655375867">
      <w:bodyDiv w:val="1"/>
      <w:marLeft w:val="0"/>
      <w:marRight w:val="0"/>
      <w:marTop w:val="0"/>
      <w:marBottom w:val="0"/>
      <w:divBdr>
        <w:top w:val="none" w:sz="0" w:space="0" w:color="auto"/>
        <w:left w:val="none" w:sz="0" w:space="0" w:color="auto"/>
        <w:bottom w:val="none" w:sz="0" w:space="0" w:color="auto"/>
        <w:right w:val="none" w:sz="0" w:space="0" w:color="auto"/>
      </w:divBdr>
    </w:div>
    <w:div w:id="782501278">
      <w:bodyDiv w:val="1"/>
      <w:marLeft w:val="0"/>
      <w:marRight w:val="0"/>
      <w:marTop w:val="0"/>
      <w:marBottom w:val="0"/>
      <w:divBdr>
        <w:top w:val="none" w:sz="0" w:space="0" w:color="auto"/>
        <w:left w:val="none" w:sz="0" w:space="0" w:color="auto"/>
        <w:bottom w:val="none" w:sz="0" w:space="0" w:color="auto"/>
        <w:right w:val="none" w:sz="0" w:space="0" w:color="auto"/>
      </w:divBdr>
    </w:div>
    <w:div w:id="807237186">
      <w:bodyDiv w:val="1"/>
      <w:marLeft w:val="0"/>
      <w:marRight w:val="0"/>
      <w:marTop w:val="0"/>
      <w:marBottom w:val="0"/>
      <w:divBdr>
        <w:top w:val="none" w:sz="0" w:space="0" w:color="auto"/>
        <w:left w:val="none" w:sz="0" w:space="0" w:color="auto"/>
        <w:bottom w:val="none" w:sz="0" w:space="0" w:color="auto"/>
        <w:right w:val="none" w:sz="0" w:space="0" w:color="auto"/>
      </w:divBdr>
    </w:div>
    <w:div w:id="940719970">
      <w:bodyDiv w:val="1"/>
      <w:marLeft w:val="0"/>
      <w:marRight w:val="0"/>
      <w:marTop w:val="0"/>
      <w:marBottom w:val="0"/>
      <w:divBdr>
        <w:top w:val="none" w:sz="0" w:space="0" w:color="auto"/>
        <w:left w:val="none" w:sz="0" w:space="0" w:color="auto"/>
        <w:bottom w:val="none" w:sz="0" w:space="0" w:color="auto"/>
        <w:right w:val="none" w:sz="0" w:space="0" w:color="auto"/>
      </w:divBdr>
    </w:div>
    <w:div w:id="943224183">
      <w:bodyDiv w:val="1"/>
      <w:marLeft w:val="0"/>
      <w:marRight w:val="0"/>
      <w:marTop w:val="0"/>
      <w:marBottom w:val="0"/>
      <w:divBdr>
        <w:top w:val="none" w:sz="0" w:space="0" w:color="auto"/>
        <w:left w:val="none" w:sz="0" w:space="0" w:color="auto"/>
        <w:bottom w:val="none" w:sz="0" w:space="0" w:color="auto"/>
        <w:right w:val="none" w:sz="0" w:space="0" w:color="auto"/>
      </w:divBdr>
    </w:div>
    <w:div w:id="971324198">
      <w:bodyDiv w:val="1"/>
      <w:marLeft w:val="0"/>
      <w:marRight w:val="0"/>
      <w:marTop w:val="0"/>
      <w:marBottom w:val="0"/>
      <w:divBdr>
        <w:top w:val="none" w:sz="0" w:space="0" w:color="auto"/>
        <w:left w:val="none" w:sz="0" w:space="0" w:color="auto"/>
        <w:bottom w:val="none" w:sz="0" w:space="0" w:color="auto"/>
        <w:right w:val="none" w:sz="0" w:space="0" w:color="auto"/>
      </w:divBdr>
    </w:div>
    <w:div w:id="1052846629">
      <w:bodyDiv w:val="1"/>
      <w:marLeft w:val="0"/>
      <w:marRight w:val="0"/>
      <w:marTop w:val="0"/>
      <w:marBottom w:val="0"/>
      <w:divBdr>
        <w:top w:val="none" w:sz="0" w:space="0" w:color="auto"/>
        <w:left w:val="none" w:sz="0" w:space="0" w:color="auto"/>
        <w:bottom w:val="none" w:sz="0" w:space="0" w:color="auto"/>
        <w:right w:val="none" w:sz="0" w:space="0" w:color="auto"/>
      </w:divBdr>
    </w:div>
    <w:div w:id="1163281312">
      <w:bodyDiv w:val="1"/>
      <w:marLeft w:val="0"/>
      <w:marRight w:val="0"/>
      <w:marTop w:val="0"/>
      <w:marBottom w:val="0"/>
      <w:divBdr>
        <w:top w:val="none" w:sz="0" w:space="0" w:color="auto"/>
        <w:left w:val="none" w:sz="0" w:space="0" w:color="auto"/>
        <w:bottom w:val="none" w:sz="0" w:space="0" w:color="auto"/>
        <w:right w:val="none" w:sz="0" w:space="0" w:color="auto"/>
      </w:divBdr>
    </w:div>
    <w:div w:id="1335182071">
      <w:bodyDiv w:val="1"/>
      <w:marLeft w:val="0"/>
      <w:marRight w:val="0"/>
      <w:marTop w:val="0"/>
      <w:marBottom w:val="0"/>
      <w:divBdr>
        <w:top w:val="none" w:sz="0" w:space="0" w:color="auto"/>
        <w:left w:val="none" w:sz="0" w:space="0" w:color="auto"/>
        <w:bottom w:val="none" w:sz="0" w:space="0" w:color="auto"/>
        <w:right w:val="none" w:sz="0" w:space="0" w:color="auto"/>
      </w:divBdr>
    </w:div>
    <w:div w:id="1350060639">
      <w:bodyDiv w:val="1"/>
      <w:marLeft w:val="0"/>
      <w:marRight w:val="0"/>
      <w:marTop w:val="0"/>
      <w:marBottom w:val="0"/>
      <w:divBdr>
        <w:top w:val="none" w:sz="0" w:space="0" w:color="auto"/>
        <w:left w:val="none" w:sz="0" w:space="0" w:color="auto"/>
        <w:bottom w:val="none" w:sz="0" w:space="0" w:color="auto"/>
        <w:right w:val="none" w:sz="0" w:space="0" w:color="auto"/>
      </w:divBdr>
    </w:div>
    <w:div w:id="1387222049">
      <w:bodyDiv w:val="1"/>
      <w:marLeft w:val="0"/>
      <w:marRight w:val="0"/>
      <w:marTop w:val="0"/>
      <w:marBottom w:val="0"/>
      <w:divBdr>
        <w:top w:val="none" w:sz="0" w:space="0" w:color="auto"/>
        <w:left w:val="none" w:sz="0" w:space="0" w:color="auto"/>
        <w:bottom w:val="none" w:sz="0" w:space="0" w:color="auto"/>
        <w:right w:val="none" w:sz="0" w:space="0" w:color="auto"/>
      </w:divBdr>
    </w:div>
    <w:div w:id="1393700740">
      <w:bodyDiv w:val="1"/>
      <w:marLeft w:val="0"/>
      <w:marRight w:val="0"/>
      <w:marTop w:val="0"/>
      <w:marBottom w:val="0"/>
      <w:divBdr>
        <w:top w:val="none" w:sz="0" w:space="0" w:color="auto"/>
        <w:left w:val="none" w:sz="0" w:space="0" w:color="auto"/>
        <w:bottom w:val="none" w:sz="0" w:space="0" w:color="auto"/>
        <w:right w:val="none" w:sz="0" w:space="0" w:color="auto"/>
      </w:divBdr>
    </w:div>
    <w:div w:id="1420979754">
      <w:bodyDiv w:val="1"/>
      <w:marLeft w:val="0"/>
      <w:marRight w:val="0"/>
      <w:marTop w:val="0"/>
      <w:marBottom w:val="0"/>
      <w:divBdr>
        <w:top w:val="none" w:sz="0" w:space="0" w:color="auto"/>
        <w:left w:val="none" w:sz="0" w:space="0" w:color="auto"/>
        <w:bottom w:val="none" w:sz="0" w:space="0" w:color="auto"/>
        <w:right w:val="none" w:sz="0" w:space="0" w:color="auto"/>
      </w:divBdr>
    </w:div>
    <w:div w:id="1431776280">
      <w:bodyDiv w:val="1"/>
      <w:marLeft w:val="0"/>
      <w:marRight w:val="0"/>
      <w:marTop w:val="0"/>
      <w:marBottom w:val="0"/>
      <w:divBdr>
        <w:top w:val="none" w:sz="0" w:space="0" w:color="auto"/>
        <w:left w:val="none" w:sz="0" w:space="0" w:color="auto"/>
        <w:bottom w:val="none" w:sz="0" w:space="0" w:color="auto"/>
        <w:right w:val="none" w:sz="0" w:space="0" w:color="auto"/>
      </w:divBdr>
    </w:div>
    <w:div w:id="1468552334">
      <w:bodyDiv w:val="1"/>
      <w:marLeft w:val="0"/>
      <w:marRight w:val="0"/>
      <w:marTop w:val="0"/>
      <w:marBottom w:val="0"/>
      <w:divBdr>
        <w:top w:val="none" w:sz="0" w:space="0" w:color="auto"/>
        <w:left w:val="none" w:sz="0" w:space="0" w:color="auto"/>
        <w:bottom w:val="none" w:sz="0" w:space="0" w:color="auto"/>
        <w:right w:val="none" w:sz="0" w:space="0" w:color="auto"/>
      </w:divBdr>
    </w:div>
    <w:div w:id="1490170134">
      <w:bodyDiv w:val="1"/>
      <w:marLeft w:val="0"/>
      <w:marRight w:val="0"/>
      <w:marTop w:val="0"/>
      <w:marBottom w:val="0"/>
      <w:divBdr>
        <w:top w:val="none" w:sz="0" w:space="0" w:color="auto"/>
        <w:left w:val="none" w:sz="0" w:space="0" w:color="auto"/>
        <w:bottom w:val="none" w:sz="0" w:space="0" w:color="auto"/>
        <w:right w:val="none" w:sz="0" w:space="0" w:color="auto"/>
      </w:divBdr>
    </w:div>
    <w:div w:id="1532566680">
      <w:bodyDiv w:val="1"/>
      <w:marLeft w:val="0"/>
      <w:marRight w:val="0"/>
      <w:marTop w:val="0"/>
      <w:marBottom w:val="0"/>
      <w:divBdr>
        <w:top w:val="none" w:sz="0" w:space="0" w:color="auto"/>
        <w:left w:val="none" w:sz="0" w:space="0" w:color="auto"/>
        <w:bottom w:val="none" w:sz="0" w:space="0" w:color="auto"/>
        <w:right w:val="none" w:sz="0" w:space="0" w:color="auto"/>
      </w:divBdr>
    </w:div>
    <w:div w:id="1567108453">
      <w:bodyDiv w:val="1"/>
      <w:marLeft w:val="0"/>
      <w:marRight w:val="0"/>
      <w:marTop w:val="0"/>
      <w:marBottom w:val="0"/>
      <w:divBdr>
        <w:top w:val="none" w:sz="0" w:space="0" w:color="auto"/>
        <w:left w:val="none" w:sz="0" w:space="0" w:color="auto"/>
        <w:bottom w:val="none" w:sz="0" w:space="0" w:color="auto"/>
        <w:right w:val="none" w:sz="0" w:space="0" w:color="auto"/>
      </w:divBdr>
    </w:div>
    <w:div w:id="1573193723">
      <w:bodyDiv w:val="1"/>
      <w:marLeft w:val="0"/>
      <w:marRight w:val="0"/>
      <w:marTop w:val="0"/>
      <w:marBottom w:val="0"/>
      <w:divBdr>
        <w:top w:val="none" w:sz="0" w:space="0" w:color="auto"/>
        <w:left w:val="none" w:sz="0" w:space="0" w:color="auto"/>
        <w:bottom w:val="none" w:sz="0" w:space="0" w:color="auto"/>
        <w:right w:val="none" w:sz="0" w:space="0" w:color="auto"/>
      </w:divBdr>
    </w:div>
    <w:div w:id="1609193259">
      <w:bodyDiv w:val="1"/>
      <w:marLeft w:val="0"/>
      <w:marRight w:val="0"/>
      <w:marTop w:val="0"/>
      <w:marBottom w:val="0"/>
      <w:divBdr>
        <w:top w:val="none" w:sz="0" w:space="0" w:color="auto"/>
        <w:left w:val="none" w:sz="0" w:space="0" w:color="auto"/>
        <w:bottom w:val="none" w:sz="0" w:space="0" w:color="auto"/>
        <w:right w:val="none" w:sz="0" w:space="0" w:color="auto"/>
      </w:divBdr>
    </w:div>
    <w:div w:id="1646355477">
      <w:bodyDiv w:val="1"/>
      <w:marLeft w:val="0"/>
      <w:marRight w:val="0"/>
      <w:marTop w:val="0"/>
      <w:marBottom w:val="0"/>
      <w:divBdr>
        <w:top w:val="none" w:sz="0" w:space="0" w:color="auto"/>
        <w:left w:val="none" w:sz="0" w:space="0" w:color="auto"/>
        <w:bottom w:val="none" w:sz="0" w:space="0" w:color="auto"/>
        <w:right w:val="none" w:sz="0" w:space="0" w:color="auto"/>
      </w:divBdr>
    </w:div>
    <w:div w:id="1689672312">
      <w:bodyDiv w:val="1"/>
      <w:marLeft w:val="0"/>
      <w:marRight w:val="0"/>
      <w:marTop w:val="0"/>
      <w:marBottom w:val="0"/>
      <w:divBdr>
        <w:top w:val="none" w:sz="0" w:space="0" w:color="auto"/>
        <w:left w:val="none" w:sz="0" w:space="0" w:color="auto"/>
        <w:bottom w:val="none" w:sz="0" w:space="0" w:color="auto"/>
        <w:right w:val="none" w:sz="0" w:space="0" w:color="auto"/>
      </w:divBdr>
    </w:div>
    <w:div w:id="1734810975">
      <w:bodyDiv w:val="1"/>
      <w:marLeft w:val="0"/>
      <w:marRight w:val="0"/>
      <w:marTop w:val="0"/>
      <w:marBottom w:val="0"/>
      <w:divBdr>
        <w:top w:val="none" w:sz="0" w:space="0" w:color="auto"/>
        <w:left w:val="none" w:sz="0" w:space="0" w:color="auto"/>
        <w:bottom w:val="none" w:sz="0" w:space="0" w:color="auto"/>
        <w:right w:val="none" w:sz="0" w:space="0" w:color="auto"/>
      </w:divBdr>
    </w:div>
    <w:div w:id="1794135623">
      <w:bodyDiv w:val="1"/>
      <w:marLeft w:val="0"/>
      <w:marRight w:val="0"/>
      <w:marTop w:val="0"/>
      <w:marBottom w:val="0"/>
      <w:divBdr>
        <w:top w:val="none" w:sz="0" w:space="0" w:color="auto"/>
        <w:left w:val="none" w:sz="0" w:space="0" w:color="auto"/>
        <w:bottom w:val="none" w:sz="0" w:space="0" w:color="auto"/>
        <w:right w:val="none" w:sz="0" w:space="0" w:color="auto"/>
      </w:divBdr>
    </w:div>
    <w:div w:id="1830754403">
      <w:bodyDiv w:val="1"/>
      <w:marLeft w:val="0"/>
      <w:marRight w:val="0"/>
      <w:marTop w:val="0"/>
      <w:marBottom w:val="0"/>
      <w:divBdr>
        <w:top w:val="none" w:sz="0" w:space="0" w:color="auto"/>
        <w:left w:val="none" w:sz="0" w:space="0" w:color="auto"/>
        <w:bottom w:val="none" w:sz="0" w:space="0" w:color="auto"/>
        <w:right w:val="none" w:sz="0" w:space="0" w:color="auto"/>
      </w:divBdr>
    </w:div>
    <w:div w:id="1856075704">
      <w:bodyDiv w:val="1"/>
      <w:marLeft w:val="0"/>
      <w:marRight w:val="0"/>
      <w:marTop w:val="0"/>
      <w:marBottom w:val="0"/>
      <w:divBdr>
        <w:top w:val="none" w:sz="0" w:space="0" w:color="auto"/>
        <w:left w:val="none" w:sz="0" w:space="0" w:color="auto"/>
        <w:bottom w:val="none" w:sz="0" w:space="0" w:color="auto"/>
        <w:right w:val="none" w:sz="0" w:space="0" w:color="auto"/>
      </w:divBdr>
    </w:div>
    <w:div w:id="1860467412">
      <w:bodyDiv w:val="1"/>
      <w:marLeft w:val="0"/>
      <w:marRight w:val="0"/>
      <w:marTop w:val="0"/>
      <w:marBottom w:val="0"/>
      <w:divBdr>
        <w:top w:val="none" w:sz="0" w:space="0" w:color="auto"/>
        <w:left w:val="none" w:sz="0" w:space="0" w:color="auto"/>
        <w:bottom w:val="none" w:sz="0" w:space="0" w:color="auto"/>
        <w:right w:val="none" w:sz="0" w:space="0" w:color="auto"/>
      </w:divBdr>
    </w:div>
    <w:div w:id="1866090984">
      <w:bodyDiv w:val="1"/>
      <w:marLeft w:val="0"/>
      <w:marRight w:val="0"/>
      <w:marTop w:val="0"/>
      <w:marBottom w:val="0"/>
      <w:divBdr>
        <w:top w:val="none" w:sz="0" w:space="0" w:color="auto"/>
        <w:left w:val="none" w:sz="0" w:space="0" w:color="auto"/>
        <w:bottom w:val="none" w:sz="0" w:space="0" w:color="auto"/>
        <w:right w:val="none" w:sz="0" w:space="0" w:color="auto"/>
      </w:divBdr>
    </w:div>
    <w:div w:id="1932200622">
      <w:bodyDiv w:val="1"/>
      <w:marLeft w:val="0"/>
      <w:marRight w:val="0"/>
      <w:marTop w:val="0"/>
      <w:marBottom w:val="0"/>
      <w:divBdr>
        <w:top w:val="none" w:sz="0" w:space="0" w:color="auto"/>
        <w:left w:val="none" w:sz="0" w:space="0" w:color="auto"/>
        <w:bottom w:val="none" w:sz="0" w:space="0" w:color="auto"/>
        <w:right w:val="none" w:sz="0" w:space="0" w:color="auto"/>
      </w:divBdr>
    </w:div>
    <w:div w:id="1947688774">
      <w:bodyDiv w:val="1"/>
      <w:marLeft w:val="0"/>
      <w:marRight w:val="0"/>
      <w:marTop w:val="0"/>
      <w:marBottom w:val="0"/>
      <w:divBdr>
        <w:top w:val="none" w:sz="0" w:space="0" w:color="auto"/>
        <w:left w:val="none" w:sz="0" w:space="0" w:color="auto"/>
        <w:bottom w:val="none" w:sz="0" w:space="0" w:color="auto"/>
        <w:right w:val="none" w:sz="0" w:space="0" w:color="auto"/>
      </w:divBdr>
    </w:div>
    <w:div w:id="1951546441">
      <w:bodyDiv w:val="1"/>
      <w:marLeft w:val="0"/>
      <w:marRight w:val="0"/>
      <w:marTop w:val="0"/>
      <w:marBottom w:val="0"/>
      <w:divBdr>
        <w:top w:val="none" w:sz="0" w:space="0" w:color="auto"/>
        <w:left w:val="none" w:sz="0" w:space="0" w:color="auto"/>
        <w:bottom w:val="none" w:sz="0" w:space="0" w:color="auto"/>
        <w:right w:val="none" w:sz="0" w:space="0" w:color="auto"/>
      </w:divBdr>
    </w:div>
    <w:div w:id="1974864484">
      <w:bodyDiv w:val="1"/>
      <w:marLeft w:val="0"/>
      <w:marRight w:val="0"/>
      <w:marTop w:val="0"/>
      <w:marBottom w:val="0"/>
      <w:divBdr>
        <w:top w:val="none" w:sz="0" w:space="0" w:color="auto"/>
        <w:left w:val="none" w:sz="0" w:space="0" w:color="auto"/>
        <w:bottom w:val="none" w:sz="0" w:space="0" w:color="auto"/>
        <w:right w:val="none" w:sz="0" w:space="0" w:color="auto"/>
      </w:divBdr>
    </w:div>
    <w:div w:id="1999721693">
      <w:bodyDiv w:val="1"/>
      <w:marLeft w:val="0"/>
      <w:marRight w:val="0"/>
      <w:marTop w:val="0"/>
      <w:marBottom w:val="0"/>
      <w:divBdr>
        <w:top w:val="none" w:sz="0" w:space="0" w:color="auto"/>
        <w:left w:val="none" w:sz="0" w:space="0" w:color="auto"/>
        <w:bottom w:val="none" w:sz="0" w:space="0" w:color="auto"/>
        <w:right w:val="none" w:sz="0" w:space="0" w:color="auto"/>
      </w:divBdr>
    </w:div>
    <w:div w:id="2076856768">
      <w:bodyDiv w:val="1"/>
      <w:marLeft w:val="0"/>
      <w:marRight w:val="0"/>
      <w:marTop w:val="0"/>
      <w:marBottom w:val="0"/>
      <w:divBdr>
        <w:top w:val="none" w:sz="0" w:space="0" w:color="auto"/>
        <w:left w:val="none" w:sz="0" w:space="0" w:color="auto"/>
        <w:bottom w:val="none" w:sz="0" w:space="0" w:color="auto"/>
        <w:right w:val="none" w:sz="0" w:space="0" w:color="auto"/>
      </w:divBdr>
    </w:div>
    <w:div w:id="2080324523">
      <w:bodyDiv w:val="1"/>
      <w:marLeft w:val="0"/>
      <w:marRight w:val="0"/>
      <w:marTop w:val="0"/>
      <w:marBottom w:val="0"/>
      <w:divBdr>
        <w:top w:val="none" w:sz="0" w:space="0" w:color="auto"/>
        <w:left w:val="none" w:sz="0" w:space="0" w:color="auto"/>
        <w:bottom w:val="none" w:sz="0" w:space="0" w:color="auto"/>
        <w:right w:val="none" w:sz="0" w:space="0" w:color="auto"/>
      </w:divBdr>
      <w:divsChild>
        <w:div w:id="72476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arrera\OneDrive%20-%20Instituto%20Nacional%20de%20Empleo%20y%20Formaci&#243;n%20Profesional\Documents\G&#233;nero%20INEFOP\GEN-2026\GEN26-para%20CD\subida%20a%20CD-GEN\Proyecci&#243;n%20Internacional%20para%20Industrias%20Creativ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5562514620E4D9EDEDD912BC21A45" ma:contentTypeVersion="13" ma:contentTypeDescription="Create a new document." ma:contentTypeScope="" ma:versionID="c65da79d609279f44bb8ee6684a0554b">
  <xsd:schema xmlns:xsd="http://www.w3.org/2001/XMLSchema" xmlns:xs="http://www.w3.org/2001/XMLSchema" xmlns:p="http://schemas.microsoft.com/office/2006/metadata/properties" xmlns:ns2="5a519cd9-1ffa-4b14-88ce-81d9eed5298e" xmlns:ns3="01210cb1-b69c-4019-b953-6e23aa351635" targetNamespace="http://schemas.microsoft.com/office/2006/metadata/properties" ma:root="true" ma:fieldsID="4e70192528c72c6c76e231f705052b66" ns2:_="" ns3:_="">
    <xsd:import namespace="5a519cd9-1ffa-4b14-88ce-81d9eed5298e"/>
    <xsd:import namespace="01210cb1-b69c-4019-b953-6e23aa3516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19cd9-1ffa-4b14-88ce-81d9eed52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10cb1-b69c-4019-b953-6e23aa3516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4ac515-b79e-43c3-963f-9a2de73dd533}" ma:internalName="TaxCatchAll" ma:showField="CatchAllData" ma:web="01210cb1-b69c-4019-b953-6e23aa351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1210cb1-b69c-4019-b953-6e23aa351635" xsi:nil="true"/>
    <lcf76f155ced4ddcb4097134ff3c332f xmlns="5a519cd9-1ffa-4b14-88ce-81d9eed529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B3583-B12C-4264-8F7D-E9F879917060}"/>
</file>

<file path=customXml/itemProps2.xml><?xml version="1.0" encoding="utf-8"?>
<ds:datastoreItem xmlns:ds="http://schemas.openxmlformats.org/officeDocument/2006/customXml" ds:itemID="{823B5EC1-0D14-4DC3-A89D-B5E3CEE12B64}">
  <ds:schemaRefs>
    <ds:schemaRef ds:uri="http://schemas.openxmlformats.org/officeDocument/2006/bibliography"/>
  </ds:schemaRefs>
</ds:datastoreItem>
</file>

<file path=customXml/itemProps3.xml><?xml version="1.0" encoding="utf-8"?>
<ds:datastoreItem xmlns:ds="http://schemas.openxmlformats.org/officeDocument/2006/customXml" ds:itemID="{578FA207-9B29-4657-B74D-4E576A7C996B}">
  <ds:schemaRefs>
    <ds:schemaRef ds:uri="http://schemas.microsoft.com/office/2006/metadata/properties"/>
    <ds:schemaRef ds:uri="http://schemas.microsoft.com/office/infopath/2007/PartnerControls"/>
    <ds:schemaRef ds:uri="01210cb1-b69c-4019-b953-6e23aa351635"/>
    <ds:schemaRef ds:uri="5a519cd9-1ffa-4b14-88ce-81d9eed5298e"/>
  </ds:schemaRefs>
</ds:datastoreItem>
</file>

<file path=customXml/itemProps4.xml><?xml version="1.0" encoding="utf-8"?>
<ds:datastoreItem xmlns:ds="http://schemas.openxmlformats.org/officeDocument/2006/customXml" ds:itemID="{D9648F14-24D6-468E-9804-540F642B2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Proyección Internacional para Industrias Creativas</Template>
  <TotalTime>3</TotalTime>
  <Pages>10</Pages>
  <Words>1145</Words>
  <Characters>7374</Characters>
  <Application>Microsoft Office Word</Application>
  <DocSecurity>0</DocSecurity>
  <Lines>320</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Barrera</dc:creator>
  <cp:keywords/>
  <dc:description/>
  <cp:lastModifiedBy>Virginia Barrera</cp:lastModifiedBy>
  <cp:revision>3</cp:revision>
  <cp:lastPrinted>2021-11-09T18:16:00Z</cp:lastPrinted>
  <dcterms:created xsi:type="dcterms:W3CDTF">2026-04-13T06:08:00Z</dcterms:created>
  <dcterms:modified xsi:type="dcterms:W3CDTF">2026-04-13T06:11:00Z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0x01010015A5562514620E4D9EDEDD912BC21A45</vt:lpwstr>
  </property>
  <property fmtid="{D5CDD505-2E9C-101B-9397-08002B2CF9AE}" pid="3" name="MediaServiceImageTags">
    <vt:lpwstr/>
  </property>
</Properties>
</file>